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60AC7" w14:textId="77777777" w:rsidR="00E73D8F" w:rsidRPr="00B77D93" w:rsidRDefault="00E73D8F" w:rsidP="009717F2">
      <w:pPr>
        <w:pStyle w:val="Title"/>
        <w:rPr>
          <w:sz w:val="32"/>
          <w:szCs w:val="32"/>
        </w:rPr>
      </w:pPr>
      <w:r w:rsidRPr="00B77D93">
        <w:rPr>
          <w:sz w:val="32"/>
          <w:szCs w:val="32"/>
        </w:rPr>
        <w:t xml:space="preserve">WILDERNESS </w:t>
      </w:r>
      <w:r w:rsidR="009717F2" w:rsidRPr="00B77D93">
        <w:rPr>
          <w:sz w:val="32"/>
          <w:szCs w:val="32"/>
        </w:rPr>
        <w:t xml:space="preserve">GRAZING </w:t>
      </w:r>
      <w:r w:rsidRPr="00B77D93">
        <w:rPr>
          <w:sz w:val="32"/>
          <w:szCs w:val="32"/>
        </w:rPr>
        <w:t xml:space="preserve">CHECKLIST </w:t>
      </w:r>
    </w:p>
    <w:p w14:paraId="2DC847B1" w14:textId="77777777" w:rsidR="00E73D8F" w:rsidRPr="001A264F" w:rsidRDefault="00E73D8F" w:rsidP="00E73D8F">
      <w:pPr>
        <w:rPr>
          <w:sz w:val="22"/>
          <w:szCs w:val="22"/>
        </w:rPr>
      </w:pPr>
    </w:p>
    <w:p w14:paraId="77730B24" w14:textId="77777777" w:rsidR="00A0035B" w:rsidRPr="00710076" w:rsidRDefault="00E73D8F" w:rsidP="003950BB">
      <w:pPr>
        <w:rPr>
          <w:b/>
          <w:sz w:val="22"/>
          <w:szCs w:val="22"/>
        </w:rPr>
      </w:pPr>
      <w:r w:rsidRPr="00710076">
        <w:rPr>
          <w:b/>
          <w:sz w:val="22"/>
          <w:szCs w:val="22"/>
        </w:rPr>
        <w:t>PURPOSE</w:t>
      </w:r>
      <w:r w:rsidR="003950BB" w:rsidRPr="00710076">
        <w:rPr>
          <w:b/>
          <w:sz w:val="22"/>
          <w:szCs w:val="22"/>
        </w:rPr>
        <w:t xml:space="preserve">: </w:t>
      </w:r>
    </w:p>
    <w:p w14:paraId="137F6CFA" w14:textId="77777777" w:rsidR="00A0035B" w:rsidRPr="00710076" w:rsidRDefault="00A0035B" w:rsidP="003950BB">
      <w:pPr>
        <w:rPr>
          <w:b/>
          <w:sz w:val="12"/>
          <w:szCs w:val="12"/>
        </w:rPr>
      </w:pPr>
    </w:p>
    <w:p w14:paraId="1A8460E7" w14:textId="77777777" w:rsidR="003950BB" w:rsidRPr="00710076" w:rsidRDefault="003950BB" w:rsidP="003950BB">
      <w:pPr>
        <w:rPr>
          <w:b/>
          <w:sz w:val="22"/>
          <w:szCs w:val="22"/>
        </w:rPr>
      </w:pPr>
      <w:r w:rsidRPr="00710076">
        <w:rPr>
          <w:sz w:val="22"/>
          <w:szCs w:val="22"/>
        </w:rPr>
        <w:t xml:space="preserve">The purpose of this document is to provide wilderness managers and range specialists with a checklist of wilderness topics and issues that should be considered when revising Land Management Plans (LMPs), Allotment Management Plans (AMPs), and grazing permits.  The checklist is divided into </w:t>
      </w:r>
      <w:r w:rsidR="0059546E" w:rsidRPr="00710076">
        <w:rPr>
          <w:sz w:val="22"/>
          <w:szCs w:val="22"/>
        </w:rPr>
        <w:t>two</w:t>
      </w:r>
      <w:r w:rsidRPr="00710076">
        <w:rPr>
          <w:sz w:val="22"/>
          <w:szCs w:val="22"/>
        </w:rPr>
        <w:t xml:space="preserve"> parts</w:t>
      </w:r>
      <w:r w:rsidR="0059546E" w:rsidRPr="00710076">
        <w:rPr>
          <w:sz w:val="22"/>
          <w:szCs w:val="22"/>
        </w:rPr>
        <w:t>:</w:t>
      </w:r>
    </w:p>
    <w:p w14:paraId="63864C97" w14:textId="77777777" w:rsidR="003950BB" w:rsidRPr="00B77D93" w:rsidRDefault="003950BB" w:rsidP="003950BB">
      <w:pPr>
        <w:rPr>
          <w:sz w:val="8"/>
          <w:szCs w:val="8"/>
        </w:rPr>
      </w:pPr>
    </w:p>
    <w:p w14:paraId="3235326B" w14:textId="77777777" w:rsidR="003950BB" w:rsidRPr="00710076" w:rsidRDefault="003950BB" w:rsidP="003950BB">
      <w:pPr>
        <w:rPr>
          <w:sz w:val="22"/>
          <w:szCs w:val="22"/>
        </w:rPr>
      </w:pPr>
      <w:r w:rsidRPr="00710076">
        <w:rPr>
          <w:sz w:val="22"/>
          <w:szCs w:val="22"/>
        </w:rPr>
        <w:t xml:space="preserve">Part A provides a list of topics and questions to consider when completing grazing permits. </w:t>
      </w:r>
    </w:p>
    <w:p w14:paraId="3DDC0C7C" w14:textId="77777777" w:rsidR="003950BB" w:rsidRPr="00B77D93" w:rsidRDefault="003950BB" w:rsidP="003950BB">
      <w:pPr>
        <w:rPr>
          <w:sz w:val="8"/>
          <w:szCs w:val="8"/>
        </w:rPr>
      </w:pPr>
    </w:p>
    <w:p w14:paraId="3DD7D42D" w14:textId="77777777" w:rsidR="003950BB" w:rsidRPr="00710076" w:rsidRDefault="003950BB" w:rsidP="00E73D8F">
      <w:pPr>
        <w:rPr>
          <w:sz w:val="22"/>
          <w:szCs w:val="22"/>
        </w:rPr>
      </w:pPr>
      <w:r w:rsidRPr="00710076">
        <w:rPr>
          <w:sz w:val="22"/>
          <w:szCs w:val="22"/>
        </w:rPr>
        <w:t>Part B provides a list of topics and ques</w:t>
      </w:r>
      <w:r w:rsidR="001A264F">
        <w:rPr>
          <w:sz w:val="22"/>
          <w:szCs w:val="22"/>
        </w:rPr>
        <w:t>tions to consider in the AMP</w:t>
      </w:r>
      <w:r w:rsidRPr="00710076">
        <w:rPr>
          <w:sz w:val="22"/>
          <w:szCs w:val="22"/>
        </w:rPr>
        <w:t xml:space="preserve"> and</w:t>
      </w:r>
      <w:r w:rsidR="001A264F">
        <w:rPr>
          <w:sz w:val="22"/>
          <w:szCs w:val="22"/>
        </w:rPr>
        <w:t xml:space="preserve"> associated NEPA documents</w:t>
      </w:r>
      <w:r w:rsidRPr="00710076">
        <w:rPr>
          <w:sz w:val="22"/>
          <w:szCs w:val="22"/>
        </w:rPr>
        <w:t xml:space="preserve"> to help ensure effective grazing management in wilderness and implementa</w:t>
      </w:r>
      <w:r w:rsidR="001A264F">
        <w:rPr>
          <w:sz w:val="22"/>
          <w:szCs w:val="22"/>
        </w:rPr>
        <w:t>tion of the LMP</w:t>
      </w:r>
      <w:r w:rsidRPr="00710076">
        <w:rPr>
          <w:sz w:val="22"/>
          <w:szCs w:val="22"/>
        </w:rPr>
        <w:t xml:space="preserve"> direction.</w:t>
      </w:r>
    </w:p>
    <w:p w14:paraId="1BF3A81A" w14:textId="77777777" w:rsidR="00E73D8F" w:rsidRPr="001A264F" w:rsidRDefault="00E73D8F" w:rsidP="00E73D8F">
      <w:pPr>
        <w:rPr>
          <w:sz w:val="22"/>
          <w:szCs w:val="22"/>
        </w:rPr>
      </w:pPr>
    </w:p>
    <w:p w14:paraId="6D84BA8B" w14:textId="77777777" w:rsidR="00D64C03" w:rsidRPr="00710076" w:rsidRDefault="00E73D8F" w:rsidP="00D64C03">
      <w:pPr>
        <w:rPr>
          <w:b/>
          <w:sz w:val="22"/>
          <w:szCs w:val="22"/>
        </w:rPr>
      </w:pPr>
      <w:r w:rsidRPr="00710076">
        <w:rPr>
          <w:b/>
          <w:sz w:val="22"/>
          <w:szCs w:val="22"/>
        </w:rPr>
        <w:t>DEFINITIONS</w:t>
      </w:r>
      <w:r w:rsidR="00D64C03" w:rsidRPr="00710076">
        <w:rPr>
          <w:b/>
          <w:sz w:val="22"/>
          <w:szCs w:val="22"/>
        </w:rPr>
        <w:t>:</w:t>
      </w:r>
    </w:p>
    <w:p w14:paraId="17F5632E" w14:textId="77777777" w:rsidR="00D64C03" w:rsidRPr="00710076" w:rsidRDefault="00D64C03" w:rsidP="00D64C03">
      <w:pPr>
        <w:rPr>
          <w:b/>
          <w:sz w:val="12"/>
          <w:szCs w:val="12"/>
        </w:rPr>
      </w:pPr>
    </w:p>
    <w:p w14:paraId="3BEA98C7" w14:textId="77777777" w:rsidR="00D64C03" w:rsidRPr="006A4C52" w:rsidRDefault="00D64C03" w:rsidP="00D64C03">
      <w:pPr>
        <w:rPr>
          <w:rFonts w:eastAsia="Calibri"/>
          <w:sz w:val="22"/>
          <w:szCs w:val="22"/>
        </w:rPr>
      </w:pPr>
      <w:r w:rsidRPr="006A4C52">
        <w:rPr>
          <w:rFonts w:eastAsia="Calibri"/>
          <w:b/>
          <w:sz w:val="22"/>
          <w:szCs w:val="22"/>
          <w:u w:val="single"/>
        </w:rPr>
        <w:t>Allotment:</w:t>
      </w:r>
      <w:r w:rsidRPr="006A4C52">
        <w:rPr>
          <w:rFonts w:eastAsia="Calibri"/>
          <w:sz w:val="22"/>
          <w:szCs w:val="22"/>
        </w:rPr>
        <w:t xml:space="preserve">  A designated area of land available for livestock grazing.</w:t>
      </w:r>
    </w:p>
    <w:p w14:paraId="31F3E58F" w14:textId="77777777" w:rsidR="00D64C03" w:rsidRPr="006A4C52" w:rsidRDefault="00D64C03" w:rsidP="00D64C03">
      <w:pPr>
        <w:rPr>
          <w:rFonts w:eastAsia="Calibri"/>
          <w:sz w:val="12"/>
          <w:szCs w:val="12"/>
          <w:u w:val="single"/>
        </w:rPr>
      </w:pPr>
    </w:p>
    <w:p w14:paraId="74BA5B90" w14:textId="77777777" w:rsidR="00D64C03" w:rsidRPr="006A4C52" w:rsidRDefault="00D64C03" w:rsidP="00D64C03">
      <w:pPr>
        <w:rPr>
          <w:rFonts w:eastAsia="Calibri"/>
          <w:sz w:val="22"/>
          <w:szCs w:val="22"/>
        </w:rPr>
      </w:pPr>
      <w:r w:rsidRPr="006A4C52">
        <w:rPr>
          <w:rFonts w:eastAsia="Calibri"/>
          <w:b/>
          <w:sz w:val="22"/>
          <w:szCs w:val="22"/>
          <w:u w:val="single"/>
        </w:rPr>
        <w:t>Allotment Management Plan (AMP)</w:t>
      </w:r>
      <w:r w:rsidRPr="006A4C52">
        <w:rPr>
          <w:rFonts w:eastAsia="Calibri"/>
          <w:b/>
          <w:sz w:val="22"/>
          <w:szCs w:val="22"/>
        </w:rPr>
        <w:t>:</w:t>
      </w:r>
      <w:r w:rsidRPr="006A4C52">
        <w:rPr>
          <w:rFonts w:eastAsia="Calibri"/>
          <w:sz w:val="22"/>
          <w:szCs w:val="22"/>
        </w:rPr>
        <w:t xml:space="preserve">  AMPs contain the pertinent livestock management direction from the project-level NEPA-based decision related to a specific grazing allotment.  AMPs also refine direction in the project-level NEPA-based decision deemed necessary by the authorized officer to implement that decision.  Management direction in the AMPs must be within the scope of the project-level NEPA decision.</w:t>
      </w:r>
      <w:r w:rsidR="00E15F40" w:rsidRPr="006A4C52">
        <w:rPr>
          <w:rFonts w:eastAsia="Calibri"/>
          <w:sz w:val="22"/>
          <w:szCs w:val="22"/>
        </w:rPr>
        <w:t xml:space="preserve">  They are developed in consultation with the affected grazing permit holders.</w:t>
      </w:r>
    </w:p>
    <w:p w14:paraId="2C57A17E" w14:textId="77777777" w:rsidR="00D64C03" w:rsidRPr="006A4C52" w:rsidRDefault="00D64C03" w:rsidP="00D64C03">
      <w:pPr>
        <w:rPr>
          <w:rFonts w:eastAsia="Calibri"/>
          <w:sz w:val="12"/>
          <w:szCs w:val="12"/>
          <w:u w:val="single"/>
        </w:rPr>
      </w:pPr>
    </w:p>
    <w:p w14:paraId="38DB341E" w14:textId="77777777" w:rsidR="00D64C03" w:rsidRPr="006A4C52" w:rsidRDefault="00D64C03" w:rsidP="00D64C03">
      <w:pPr>
        <w:rPr>
          <w:rFonts w:eastAsia="Calibri"/>
          <w:sz w:val="22"/>
          <w:szCs w:val="22"/>
        </w:rPr>
      </w:pPr>
      <w:r w:rsidRPr="006A4C52">
        <w:rPr>
          <w:rFonts w:eastAsia="Calibri"/>
          <w:b/>
          <w:sz w:val="22"/>
          <w:szCs w:val="22"/>
          <w:u w:val="single"/>
        </w:rPr>
        <w:t>Commercial livestock grazing</w:t>
      </w:r>
      <w:r w:rsidRPr="006A4C52">
        <w:rPr>
          <w:rFonts w:eastAsia="Calibri"/>
          <w:b/>
          <w:sz w:val="22"/>
          <w:szCs w:val="22"/>
        </w:rPr>
        <w:t>:</w:t>
      </w:r>
      <w:r w:rsidRPr="006A4C52">
        <w:rPr>
          <w:rFonts w:eastAsia="Calibri"/>
          <w:sz w:val="22"/>
          <w:szCs w:val="22"/>
        </w:rPr>
        <w:t xml:space="preserve">  Grazing that occurs in wilderness under the auspices of an active grazing permit.</w:t>
      </w:r>
    </w:p>
    <w:p w14:paraId="4C6B3877" w14:textId="77777777" w:rsidR="00D64C03" w:rsidRPr="006A4C52" w:rsidRDefault="00D64C03" w:rsidP="00D64C03">
      <w:pPr>
        <w:rPr>
          <w:rFonts w:eastAsia="Calibri"/>
          <w:sz w:val="12"/>
          <w:szCs w:val="12"/>
        </w:rPr>
      </w:pPr>
    </w:p>
    <w:p w14:paraId="486217B4" w14:textId="77777777" w:rsidR="00D64C03" w:rsidRPr="006A4C52" w:rsidRDefault="00460B20" w:rsidP="00D64C03">
      <w:pPr>
        <w:rPr>
          <w:rFonts w:eastAsia="Calibri"/>
          <w:sz w:val="22"/>
          <w:szCs w:val="22"/>
        </w:rPr>
      </w:pPr>
      <w:r w:rsidRPr="006A4C52">
        <w:rPr>
          <w:rFonts w:eastAsia="Calibri"/>
          <w:b/>
          <w:sz w:val="22"/>
          <w:szCs w:val="22"/>
          <w:u w:val="single"/>
        </w:rPr>
        <w:t>Congressional Grazing Guidelines</w:t>
      </w:r>
      <w:r w:rsidRPr="006A4C52">
        <w:rPr>
          <w:rFonts w:eastAsia="Calibri"/>
          <w:b/>
          <w:sz w:val="22"/>
          <w:szCs w:val="22"/>
        </w:rPr>
        <w:t>:</w:t>
      </w:r>
      <w:r w:rsidRPr="006A4C52">
        <w:rPr>
          <w:rFonts w:eastAsia="Calibri"/>
          <w:sz w:val="22"/>
          <w:szCs w:val="22"/>
        </w:rPr>
        <w:t xml:space="preserve"> </w:t>
      </w:r>
      <w:r>
        <w:rPr>
          <w:rFonts w:eastAsia="Calibri"/>
          <w:sz w:val="22"/>
          <w:szCs w:val="22"/>
        </w:rPr>
        <w:t>House Report 96-617,</w:t>
      </w:r>
      <w:r w:rsidRPr="006A4C52">
        <w:rPr>
          <w:rFonts w:eastAsia="Calibri"/>
          <w:sz w:val="22"/>
          <w:szCs w:val="22"/>
        </w:rPr>
        <w:t xml:space="preserve"> appended to the C</w:t>
      </w:r>
      <w:r>
        <w:rPr>
          <w:rFonts w:eastAsia="Calibri"/>
          <w:sz w:val="22"/>
          <w:szCs w:val="22"/>
        </w:rPr>
        <w:t xml:space="preserve">olorado Wilderness Act of 1980 </w:t>
      </w:r>
      <w:r w:rsidRPr="006A4C52">
        <w:rPr>
          <w:rFonts w:eastAsia="Calibri"/>
          <w:sz w:val="22"/>
          <w:szCs w:val="22"/>
        </w:rPr>
        <w:t xml:space="preserve">and incorporated by reference in the Arizona Wilderness Act of 1990.  </w:t>
      </w:r>
      <w:r w:rsidR="00D64C03" w:rsidRPr="006A4C52">
        <w:rPr>
          <w:rFonts w:eastAsia="Calibri"/>
          <w:sz w:val="22"/>
          <w:szCs w:val="22"/>
        </w:rPr>
        <w:t>Among other things, the Congressional Grazing Guidelines provide that activities or facilities established prior to the date of an area's designation as wilderness should be allowed to remain in place and may be replaced when necessary for the permittee to properly administer the grazing program. </w:t>
      </w:r>
    </w:p>
    <w:p w14:paraId="7634327F" w14:textId="77777777" w:rsidR="00D64C03" w:rsidRPr="006A4C52" w:rsidRDefault="00D64C03" w:rsidP="00D64C03">
      <w:pPr>
        <w:rPr>
          <w:rFonts w:eastAsia="Calibri"/>
          <w:sz w:val="12"/>
          <w:szCs w:val="12"/>
        </w:rPr>
      </w:pPr>
    </w:p>
    <w:p w14:paraId="4B8237BC" w14:textId="77777777" w:rsidR="00D64C03" w:rsidRPr="006A4C52" w:rsidRDefault="00D64C03" w:rsidP="00D64C03">
      <w:pPr>
        <w:rPr>
          <w:rFonts w:eastAsia="Calibri"/>
          <w:sz w:val="22"/>
          <w:szCs w:val="22"/>
        </w:rPr>
      </w:pPr>
      <w:r w:rsidRPr="006A4C52">
        <w:rPr>
          <w:rFonts w:eastAsia="Calibri"/>
          <w:b/>
          <w:sz w:val="22"/>
          <w:szCs w:val="22"/>
          <w:u w:val="single"/>
        </w:rPr>
        <w:t>Grazing Permit:</w:t>
      </w:r>
      <w:r w:rsidRPr="006A4C52">
        <w:rPr>
          <w:rFonts w:eastAsia="Calibri"/>
          <w:sz w:val="22"/>
          <w:szCs w:val="22"/>
        </w:rPr>
        <w:t xml:space="preserve">  Any document authorizing livestock to use National Forest System or other lands under Forest Service control for the purpose of livestock production.</w:t>
      </w:r>
    </w:p>
    <w:p w14:paraId="5DA0FC0A" w14:textId="77777777" w:rsidR="00080A87" w:rsidRPr="006A4C52" w:rsidRDefault="00080A87" w:rsidP="00D64C03">
      <w:pPr>
        <w:rPr>
          <w:rFonts w:eastAsia="Calibri"/>
          <w:sz w:val="12"/>
          <w:szCs w:val="12"/>
        </w:rPr>
      </w:pPr>
    </w:p>
    <w:p w14:paraId="03F1F62F" w14:textId="77777777" w:rsidR="00AC5C1D" w:rsidRPr="006A4C52" w:rsidRDefault="00080A87" w:rsidP="00D64C03">
      <w:pPr>
        <w:rPr>
          <w:rFonts w:eastAsia="Calibri"/>
          <w:sz w:val="22"/>
          <w:szCs w:val="22"/>
        </w:rPr>
      </w:pPr>
      <w:r w:rsidRPr="006A4C52">
        <w:rPr>
          <w:rFonts w:eastAsia="Calibri"/>
          <w:b/>
          <w:sz w:val="22"/>
          <w:szCs w:val="22"/>
          <w:u w:val="single"/>
        </w:rPr>
        <w:t>Occasional Use</w:t>
      </w:r>
      <w:r w:rsidR="00B94307" w:rsidRPr="006A4C52">
        <w:rPr>
          <w:rFonts w:eastAsia="Calibri"/>
          <w:b/>
          <w:sz w:val="22"/>
          <w:szCs w:val="22"/>
          <w:u w:val="single"/>
        </w:rPr>
        <w:t xml:space="preserve"> of Motorized Equipment</w:t>
      </w:r>
      <w:r w:rsidR="00A67A2B" w:rsidRPr="006A4C52">
        <w:rPr>
          <w:rFonts w:eastAsia="Calibri"/>
          <w:b/>
          <w:sz w:val="22"/>
          <w:szCs w:val="22"/>
          <w:u w:val="single"/>
        </w:rPr>
        <w:t>:</w:t>
      </w:r>
      <w:r w:rsidRPr="006A4C52">
        <w:rPr>
          <w:rFonts w:eastAsia="Calibri"/>
          <w:sz w:val="22"/>
          <w:szCs w:val="22"/>
        </w:rPr>
        <w:t xml:space="preserve"> </w:t>
      </w:r>
      <w:r w:rsidR="00A67A2B" w:rsidRPr="006A4C52">
        <w:rPr>
          <w:rFonts w:eastAsia="Calibri"/>
          <w:sz w:val="22"/>
          <w:szCs w:val="22"/>
        </w:rPr>
        <w:t xml:space="preserve"> </w:t>
      </w:r>
      <w:r w:rsidR="00AC5C1D" w:rsidRPr="006A4C52">
        <w:rPr>
          <w:rFonts w:eastAsia="Calibri"/>
          <w:sz w:val="22"/>
          <w:szCs w:val="22"/>
        </w:rPr>
        <w:t>M</w:t>
      </w:r>
      <w:r w:rsidR="00FC64AD" w:rsidRPr="006A4C52">
        <w:rPr>
          <w:rFonts w:eastAsia="Calibri"/>
          <w:sz w:val="22"/>
          <w:szCs w:val="22"/>
        </w:rPr>
        <w:t xml:space="preserve">otorized use </w:t>
      </w:r>
      <w:r w:rsidR="00A65959" w:rsidRPr="006A4C52">
        <w:rPr>
          <w:rFonts w:eastAsia="Calibri"/>
          <w:sz w:val="22"/>
          <w:szCs w:val="22"/>
        </w:rPr>
        <w:t>for</w:t>
      </w:r>
      <w:r w:rsidR="00FC64AD" w:rsidRPr="006A4C52">
        <w:rPr>
          <w:rFonts w:eastAsia="Calibri"/>
          <w:sz w:val="22"/>
          <w:szCs w:val="22"/>
        </w:rPr>
        <w:t xml:space="preserve"> </w:t>
      </w:r>
      <w:r w:rsidR="00AC5C1D" w:rsidRPr="006A4C52">
        <w:rPr>
          <w:rFonts w:eastAsia="Calibri"/>
          <w:sz w:val="22"/>
          <w:szCs w:val="22"/>
        </w:rPr>
        <w:t xml:space="preserve">the </w:t>
      </w:r>
      <w:r w:rsidR="00FC64AD" w:rsidRPr="006A4C52">
        <w:rPr>
          <w:rFonts w:eastAsia="Calibri"/>
          <w:sz w:val="22"/>
          <w:szCs w:val="22"/>
        </w:rPr>
        <w:t xml:space="preserve">maintenance of range improvements or other activities that </w:t>
      </w:r>
      <w:r w:rsidR="00AC5C1D" w:rsidRPr="006A4C52">
        <w:rPr>
          <w:rFonts w:eastAsia="Calibri"/>
          <w:sz w:val="22"/>
          <w:szCs w:val="22"/>
        </w:rPr>
        <w:t xml:space="preserve">may be authorized </w:t>
      </w:r>
      <w:r w:rsidR="00B77D93" w:rsidRPr="006A4C52">
        <w:rPr>
          <w:rFonts w:eastAsia="Calibri"/>
          <w:sz w:val="22"/>
          <w:szCs w:val="22"/>
        </w:rPr>
        <w:t>if the use meets</w:t>
      </w:r>
      <w:r w:rsidR="00AC5C1D" w:rsidRPr="006A4C52">
        <w:rPr>
          <w:rFonts w:eastAsia="Calibri"/>
          <w:sz w:val="22"/>
          <w:szCs w:val="22"/>
        </w:rPr>
        <w:t xml:space="preserve"> all of the following criteria: </w:t>
      </w:r>
    </w:p>
    <w:p w14:paraId="747E27C9" w14:textId="77777777" w:rsidR="00AC5C1D" w:rsidRPr="006A4C52" w:rsidRDefault="001E4512" w:rsidP="00445070">
      <w:pPr>
        <w:numPr>
          <w:ilvl w:val="0"/>
          <w:numId w:val="7"/>
        </w:numPr>
        <w:rPr>
          <w:rFonts w:eastAsia="Calibri"/>
          <w:sz w:val="22"/>
          <w:szCs w:val="22"/>
        </w:rPr>
      </w:pPr>
      <w:r>
        <w:rPr>
          <w:rFonts w:eastAsia="Calibri"/>
          <w:sz w:val="22"/>
          <w:szCs w:val="22"/>
        </w:rPr>
        <w:t>it</w:t>
      </w:r>
      <w:r w:rsidR="00AC5C1D" w:rsidRPr="006A4C52">
        <w:rPr>
          <w:rFonts w:eastAsia="Calibri"/>
          <w:sz w:val="22"/>
          <w:szCs w:val="22"/>
        </w:rPr>
        <w:t xml:space="preserve"> </w:t>
      </w:r>
      <w:r w:rsidR="00FC64AD" w:rsidRPr="006A4C52">
        <w:rPr>
          <w:rFonts w:eastAsia="Calibri"/>
          <w:sz w:val="22"/>
          <w:szCs w:val="22"/>
        </w:rPr>
        <w:t>occurred</w:t>
      </w:r>
      <w:r w:rsidR="00F14A68">
        <w:rPr>
          <w:rFonts w:eastAsia="Calibri"/>
          <w:sz w:val="22"/>
          <w:szCs w:val="22"/>
        </w:rPr>
        <w:t xml:space="preserve"> in the area prior to wilderness designation </w:t>
      </w:r>
      <w:r w:rsidR="00FC64AD" w:rsidRPr="006A4C52">
        <w:rPr>
          <w:rFonts w:eastAsia="Calibri"/>
          <w:sz w:val="22"/>
          <w:szCs w:val="22"/>
        </w:rPr>
        <w:t>or was esta</w:t>
      </w:r>
      <w:r w:rsidR="00AC5C1D" w:rsidRPr="006A4C52">
        <w:rPr>
          <w:rFonts w:eastAsia="Calibri"/>
          <w:sz w:val="22"/>
          <w:szCs w:val="22"/>
        </w:rPr>
        <w:t>blished by prior agreement;</w:t>
      </w:r>
    </w:p>
    <w:p w14:paraId="26C94B7F" w14:textId="77777777" w:rsidR="00AC5C1D" w:rsidRPr="006A4C52" w:rsidRDefault="00FC64AD" w:rsidP="00445070">
      <w:pPr>
        <w:numPr>
          <w:ilvl w:val="0"/>
          <w:numId w:val="7"/>
        </w:numPr>
        <w:rPr>
          <w:rFonts w:eastAsia="Calibri"/>
          <w:sz w:val="22"/>
          <w:szCs w:val="22"/>
        </w:rPr>
      </w:pPr>
      <w:r w:rsidRPr="006A4C52">
        <w:rPr>
          <w:rFonts w:eastAsia="Calibri"/>
          <w:sz w:val="22"/>
          <w:szCs w:val="22"/>
        </w:rPr>
        <w:t xml:space="preserve">practical alternatives are not available; and </w:t>
      </w:r>
    </w:p>
    <w:p w14:paraId="13621C2F" w14:textId="77777777" w:rsidR="00AC5C1D" w:rsidRPr="006A4C52" w:rsidRDefault="00AC5C1D" w:rsidP="00445070">
      <w:pPr>
        <w:numPr>
          <w:ilvl w:val="0"/>
          <w:numId w:val="7"/>
        </w:numPr>
        <w:rPr>
          <w:rFonts w:eastAsia="Calibri"/>
          <w:sz w:val="22"/>
          <w:szCs w:val="22"/>
        </w:rPr>
      </w:pPr>
      <w:r w:rsidRPr="006A4C52">
        <w:rPr>
          <w:rFonts w:eastAsia="Calibri"/>
          <w:sz w:val="22"/>
          <w:szCs w:val="22"/>
        </w:rPr>
        <w:t>such use would not have a significant adverse impact on the natural environment</w:t>
      </w:r>
    </w:p>
    <w:p w14:paraId="35DFF0C5" w14:textId="77777777" w:rsidR="00E73D8F" w:rsidRPr="006A4C52" w:rsidRDefault="00E73D8F" w:rsidP="00D64C03">
      <w:pPr>
        <w:rPr>
          <w:sz w:val="12"/>
          <w:szCs w:val="12"/>
        </w:rPr>
      </w:pPr>
    </w:p>
    <w:p w14:paraId="6B248A28" w14:textId="77777777" w:rsidR="00F05C37" w:rsidRPr="006A4C52" w:rsidRDefault="00F05C37" w:rsidP="00F05C37">
      <w:pPr>
        <w:rPr>
          <w:sz w:val="22"/>
          <w:szCs w:val="22"/>
        </w:rPr>
      </w:pPr>
      <w:r w:rsidRPr="006A4C52">
        <w:rPr>
          <w:b/>
          <w:sz w:val="22"/>
          <w:szCs w:val="22"/>
          <w:u w:val="single"/>
        </w:rPr>
        <w:t>Range Improvement</w:t>
      </w:r>
      <w:r w:rsidRPr="006A4C52">
        <w:rPr>
          <w:b/>
          <w:sz w:val="22"/>
          <w:szCs w:val="22"/>
        </w:rPr>
        <w:t>:</w:t>
      </w:r>
      <w:r w:rsidRPr="006A4C52">
        <w:rPr>
          <w:sz w:val="22"/>
          <w:szCs w:val="22"/>
        </w:rPr>
        <w:t xml:space="preserve"> Any activity or program on or relating to rangelands which is designed to improve production of forage; change vegetative composition; control patterns of use; provide water; stabilize soil and water conditions; and provide habitat for livestock and wildlife. The term includes, but is not limited to, structures, treatment projects, and use of mechanical means to accomplish the desired results (43 U.S.C. 1902).</w:t>
      </w:r>
    </w:p>
    <w:p w14:paraId="73D52381" w14:textId="77777777" w:rsidR="0014710A" w:rsidRPr="006A4C52" w:rsidRDefault="0014710A" w:rsidP="0014710A">
      <w:pPr>
        <w:ind w:firstLine="288"/>
        <w:rPr>
          <w:sz w:val="8"/>
          <w:szCs w:val="8"/>
          <w:u w:val="single"/>
        </w:rPr>
      </w:pPr>
    </w:p>
    <w:p w14:paraId="52BFF92F" w14:textId="77777777" w:rsidR="00E020C7" w:rsidRPr="006A4C52" w:rsidRDefault="00E020C7" w:rsidP="0014710A">
      <w:pPr>
        <w:ind w:left="360"/>
        <w:rPr>
          <w:sz w:val="22"/>
          <w:szCs w:val="22"/>
        </w:rPr>
      </w:pPr>
      <w:r w:rsidRPr="006A4C52">
        <w:rPr>
          <w:b/>
          <w:sz w:val="22"/>
          <w:szCs w:val="22"/>
          <w:u w:val="single"/>
        </w:rPr>
        <w:t xml:space="preserve">Non-structural </w:t>
      </w:r>
      <w:r w:rsidR="0014710A" w:rsidRPr="006A4C52">
        <w:rPr>
          <w:b/>
          <w:sz w:val="22"/>
          <w:szCs w:val="22"/>
          <w:u w:val="single"/>
        </w:rPr>
        <w:t>Improvements</w:t>
      </w:r>
      <w:r w:rsidR="0014710A" w:rsidRPr="006A4C52">
        <w:rPr>
          <w:b/>
          <w:sz w:val="22"/>
          <w:szCs w:val="22"/>
        </w:rPr>
        <w:t>:</w:t>
      </w:r>
      <w:r w:rsidR="0014710A" w:rsidRPr="006A4C52">
        <w:rPr>
          <w:sz w:val="22"/>
          <w:szCs w:val="22"/>
        </w:rPr>
        <w:t xml:space="preserve"> P</w:t>
      </w:r>
      <w:r w:rsidRPr="006A4C52">
        <w:rPr>
          <w:sz w:val="22"/>
          <w:szCs w:val="22"/>
        </w:rPr>
        <w:t>ractices</w:t>
      </w:r>
      <w:r w:rsidR="0014710A" w:rsidRPr="006A4C52">
        <w:rPr>
          <w:sz w:val="22"/>
          <w:szCs w:val="22"/>
        </w:rPr>
        <w:t xml:space="preserve"> </w:t>
      </w:r>
      <w:r w:rsidRPr="006A4C52">
        <w:rPr>
          <w:sz w:val="22"/>
          <w:szCs w:val="22"/>
        </w:rPr>
        <w:t>and treatments undertaken to improve</w:t>
      </w:r>
      <w:r w:rsidR="0014710A" w:rsidRPr="006A4C52">
        <w:rPr>
          <w:sz w:val="22"/>
          <w:szCs w:val="22"/>
        </w:rPr>
        <w:t xml:space="preserve"> </w:t>
      </w:r>
      <w:r w:rsidRPr="006A4C52">
        <w:rPr>
          <w:sz w:val="22"/>
          <w:szCs w:val="22"/>
        </w:rPr>
        <w:t>range not involving construction of improvements</w:t>
      </w:r>
      <w:r w:rsidR="000E3652" w:rsidRPr="006A4C52">
        <w:rPr>
          <w:sz w:val="22"/>
          <w:szCs w:val="22"/>
        </w:rPr>
        <w:t>.</w:t>
      </w:r>
    </w:p>
    <w:p w14:paraId="29C75A84" w14:textId="77777777" w:rsidR="0014710A" w:rsidRPr="006A4C52" w:rsidRDefault="0014710A" w:rsidP="00E020C7">
      <w:pPr>
        <w:rPr>
          <w:sz w:val="8"/>
          <w:szCs w:val="8"/>
        </w:rPr>
      </w:pPr>
    </w:p>
    <w:p w14:paraId="5FE836A5" w14:textId="77777777" w:rsidR="00F05C37" w:rsidRPr="006A4C52" w:rsidRDefault="00E020C7" w:rsidP="0014710A">
      <w:pPr>
        <w:ind w:left="360"/>
        <w:rPr>
          <w:sz w:val="22"/>
          <w:szCs w:val="22"/>
        </w:rPr>
      </w:pPr>
      <w:r w:rsidRPr="006A4C52">
        <w:rPr>
          <w:b/>
          <w:sz w:val="22"/>
          <w:szCs w:val="22"/>
          <w:u w:val="single"/>
        </w:rPr>
        <w:t>Structural</w:t>
      </w:r>
      <w:r w:rsidR="0014710A" w:rsidRPr="006A4C52">
        <w:rPr>
          <w:b/>
          <w:sz w:val="22"/>
          <w:szCs w:val="22"/>
          <w:u w:val="single"/>
        </w:rPr>
        <w:t xml:space="preserve"> I</w:t>
      </w:r>
      <w:r w:rsidRPr="006A4C52">
        <w:rPr>
          <w:b/>
          <w:sz w:val="22"/>
          <w:szCs w:val="22"/>
          <w:u w:val="single"/>
        </w:rPr>
        <w:t>mprovements</w:t>
      </w:r>
      <w:r w:rsidR="0014710A" w:rsidRPr="006A4C52">
        <w:rPr>
          <w:b/>
          <w:sz w:val="22"/>
          <w:szCs w:val="22"/>
        </w:rPr>
        <w:t>:</w:t>
      </w:r>
      <w:r w:rsidR="0014710A" w:rsidRPr="006A4C52">
        <w:rPr>
          <w:sz w:val="22"/>
          <w:szCs w:val="22"/>
        </w:rPr>
        <w:t xml:space="preserve"> </w:t>
      </w:r>
      <w:r w:rsidR="001E4512">
        <w:rPr>
          <w:sz w:val="22"/>
          <w:szCs w:val="22"/>
        </w:rPr>
        <w:t>C</w:t>
      </w:r>
      <w:r w:rsidRPr="006A4C52">
        <w:rPr>
          <w:sz w:val="22"/>
          <w:szCs w:val="22"/>
        </w:rPr>
        <w:t>onstruction or installation</w:t>
      </w:r>
      <w:r w:rsidR="001E4512">
        <w:rPr>
          <w:sz w:val="22"/>
          <w:szCs w:val="22"/>
        </w:rPr>
        <w:t>s</w:t>
      </w:r>
      <w:r w:rsidR="0014710A" w:rsidRPr="006A4C52">
        <w:rPr>
          <w:sz w:val="22"/>
          <w:szCs w:val="22"/>
        </w:rPr>
        <w:t xml:space="preserve"> </w:t>
      </w:r>
      <w:r w:rsidRPr="006A4C52">
        <w:rPr>
          <w:sz w:val="22"/>
          <w:szCs w:val="22"/>
        </w:rPr>
        <w:t>undertaken to improve the</w:t>
      </w:r>
      <w:r w:rsidR="0014710A" w:rsidRPr="006A4C52">
        <w:rPr>
          <w:sz w:val="22"/>
          <w:szCs w:val="22"/>
        </w:rPr>
        <w:t xml:space="preserve"> </w:t>
      </w:r>
      <w:r w:rsidR="006B293F" w:rsidRPr="006A4C52">
        <w:rPr>
          <w:sz w:val="22"/>
          <w:szCs w:val="22"/>
        </w:rPr>
        <w:t>range</w:t>
      </w:r>
      <w:r w:rsidR="006B293F">
        <w:rPr>
          <w:sz w:val="22"/>
          <w:szCs w:val="22"/>
        </w:rPr>
        <w:t>, to</w:t>
      </w:r>
      <w:r w:rsidRPr="006A4C52">
        <w:rPr>
          <w:sz w:val="22"/>
          <w:szCs w:val="22"/>
        </w:rPr>
        <w:t xml:space="preserve"> facilitate management</w:t>
      </w:r>
      <w:r w:rsidR="001E4512">
        <w:rPr>
          <w:sz w:val="22"/>
          <w:szCs w:val="22"/>
        </w:rPr>
        <w:t>,</w:t>
      </w:r>
      <w:r w:rsidRPr="006A4C52">
        <w:rPr>
          <w:sz w:val="22"/>
          <w:szCs w:val="22"/>
        </w:rPr>
        <w:t xml:space="preserve"> or</w:t>
      </w:r>
      <w:r w:rsidR="0014710A" w:rsidRPr="006A4C52">
        <w:rPr>
          <w:sz w:val="22"/>
          <w:szCs w:val="22"/>
        </w:rPr>
        <w:t xml:space="preserve"> </w:t>
      </w:r>
      <w:r w:rsidRPr="006A4C52">
        <w:rPr>
          <w:sz w:val="22"/>
          <w:szCs w:val="22"/>
        </w:rPr>
        <w:t>to control distribution and movement</w:t>
      </w:r>
      <w:r w:rsidR="0014710A" w:rsidRPr="006A4C52">
        <w:rPr>
          <w:sz w:val="22"/>
          <w:szCs w:val="22"/>
        </w:rPr>
        <w:t xml:space="preserve"> </w:t>
      </w:r>
      <w:r w:rsidRPr="006A4C52">
        <w:rPr>
          <w:sz w:val="22"/>
          <w:szCs w:val="22"/>
        </w:rPr>
        <w:t>of livestock</w:t>
      </w:r>
      <w:r w:rsidR="000E3652" w:rsidRPr="006A4C52">
        <w:rPr>
          <w:sz w:val="22"/>
          <w:szCs w:val="22"/>
        </w:rPr>
        <w:t>.</w:t>
      </w:r>
    </w:p>
    <w:p w14:paraId="6A8536B9" w14:textId="77777777" w:rsidR="00E00508" w:rsidRPr="001A264F" w:rsidRDefault="00E00508" w:rsidP="00F05C37">
      <w:pPr>
        <w:rPr>
          <w:b/>
          <w:sz w:val="22"/>
          <w:szCs w:val="22"/>
        </w:rPr>
      </w:pPr>
    </w:p>
    <w:p w14:paraId="13914ECC" w14:textId="77777777" w:rsidR="00D64C03" w:rsidRPr="00B77D93" w:rsidRDefault="00C8139B" w:rsidP="00E73D8F">
      <w:pPr>
        <w:rPr>
          <w:b/>
          <w:sz w:val="8"/>
          <w:szCs w:val="8"/>
          <w:u w:val="single"/>
        </w:rPr>
      </w:pPr>
      <w:r w:rsidRPr="00710076">
        <w:rPr>
          <w:b/>
          <w:sz w:val="22"/>
          <w:szCs w:val="22"/>
        </w:rPr>
        <w:t>ADDITIONAL</w:t>
      </w:r>
      <w:r w:rsidR="00E73D8F" w:rsidRPr="00710076">
        <w:rPr>
          <w:b/>
          <w:sz w:val="22"/>
          <w:szCs w:val="22"/>
        </w:rPr>
        <w:t xml:space="preserve"> </w:t>
      </w:r>
      <w:r w:rsidR="001E4512">
        <w:rPr>
          <w:b/>
          <w:sz w:val="22"/>
          <w:szCs w:val="22"/>
        </w:rPr>
        <w:t>AUTHORITIES</w:t>
      </w:r>
      <w:r w:rsidR="00A0035B" w:rsidRPr="00710076">
        <w:rPr>
          <w:b/>
          <w:sz w:val="22"/>
          <w:szCs w:val="22"/>
        </w:rPr>
        <w:t>:</w:t>
      </w:r>
    </w:p>
    <w:p w14:paraId="488897B0" w14:textId="77777777" w:rsidR="00D64C03" w:rsidRPr="00710076" w:rsidRDefault="001E4512" w:rsidP="00445070">
      <w:pPr>
        <w:numPr>
          <w:ilvl w:val="0"/>
          <w:numId w:val="2"/>
        </w:numPr>
        <w:rPr>
          <w:sz w:val="22"/>
          <w:szCs w:val="22"/>
        </w:rPr>
      </w:pPr>
      <w:r>
        <w:rPr>
          <w:sz w:val="22"/>
          <w:szCs w:val="22"/>
        </w:rPr>
        <w:t>Wilderness Act §4(d)(4) – Special Provision on Grazing</w:t>
      </w:r>
    </w:p>
    <w:p w14:paraId="3B3021E4" w14:textId="77777777" w:rsidR="00504DA3" w:rsidRPr="00710076" w:rsidRDefault="00504DA3" w:rsidP="00445070">
      <w:pPr>
        <w:numPr>
          <w:ilvl w:val="0"/>
          <w:numId w:val="2"/>
        </w:numPr>
        <w:rPr>
          <w:sz w:val="22"/>
          <w:szCs w:val="22"/>
        </w:rPr>
      </w:pPr>
      <w:r w:rsidRPr="00710076">
        <w:rPr>
          <w:sz w:val="22"/>
          <w:szCs w:val="22"/>
        </w:rPr>
        <w:t xml:space="preserve">36 CFR 222 </w:t>
      </w:r>
      <w:r w:rsidR="000E3652" w:rsidRPr="00710076">
        <w:rPr>
          <w:sz w:val="22"/>
          <w:szCs w:val="22"/>
        </w:rPr>
        <w:t>–</w:t>
      </w:r>
      <w:r w:rsidRPr="00710076">
        <w:rPr>
          <w:sz w:val="22"/>
          <w:szCs w:val="22"/>
        </w:rPr>
        <w:t xml:space="preserve"> Range Management</w:t>
      </w:r>
    </w:p>
    <w:p w14:paraId="4090F155" w14:textId="77777777" w:rsidR="003950BB" w:rsidRPr="00710076" w:rsidRDefault="0052480C" w:rsidP="00445070">
      <w:pPr>
        <w:numPr>
          <w:ilvl w:val="0"/>
          <w:numId w:val="2"/>
        </w:numPr>
        <w:rPr>
          <w:sz w:val="22"/>
          <w:szCs w:val="22"/>
        </w:rPr>
      </w:pPr>
      <w:r w:rsidRPr="00710076">
        <w:rPr>
          <w:sz w:val="22"/>
          <w:szCs w:val="22"/>
        </w:rPr>
        <w:t>36 CFR 293.7</w:t>
      </w:r>
      <w:r w:rsidR="005C0163" w:rsidRPr="00710076">
        <w:rPr>
          <w:sz w:val="22"/>
          <w:szCs w:val="22"/>
        </w:rPr>
        <w:t xml:space="preserve"> – </w:t>
      </w:r>
      <w:r w:rsidR="00710076">
        <w:rPr>
          <w:sz w:val="22"/>
          <w:szCs w:val="22"/>
        </w:rPr>
        <w:t xml:space="preserve">Wilderness—Primitive Areas: </w:t>
      </w:r>
      <w:r w:rsidR="005C0163" w:rsidRPr="00710076">
        <w:rPr>
          <w:sz w:val="22"/>
          <w:szCs w:val="22"/>
        </w:rPr>
        <w:t>Grazing of Livestock</w:t>
      </w:r>
    </w:p>
    <w:p w14:paraId="13872AFD" w14:textId="77777777" w:rsidR="00E00508" w:rsidRPr="00A4704D" w:rsidRDefault="003950BB" w:rsidP="00445070">
      <w:pPr>
        <w:numPr>
          <w:ilvl w:val="0"/>
          <w:numId w:val="2"/>
        </w:numPr>
        <w:rPr>
          <w:sz w:val="22"/>
          <w:szCs w:val="22"/>
        </w:rPr>
      </w:pPr>
      <w:r w:rsidRPr="00710076">
        <w:rPr>
          <w:sz w:val="22"/>
          <w:szCs w:val="22"/>
        </w:rPr>
        <w:t>FSM 2323.2</w:t>
      </w:r>
      <w:r w:rsidR="005C0163" w:rsidRPr="00710076">
        <w:rPr>
          <w:sz w:val="22"/>
          <w:szCs w:val="22"/>
        </w:rPr>
        <w:t xml:space="preserve"> </w:t>
      </w:r>
      <w:r w:rsidR="00175AD3" w:rsidRPr="00710076">
        <w:rPr>
          <w:sz w:val="22"/>
          <w:szCs w:val="22"/>
        </w:rPr>
        <w:t>–</w:t>
      </w:r>
      <w:r w:rsidR="00BB5838" w:rsidRPr="00710076">
        <w:rPr>
          <w:sz w:val="22"/>
          <w:szCs w:val="22"/>
        </w:rPr>
        <w:t xml:space="preserve"> </w:t>
      </w:r>
      <w:r w:rsidR="00175AD3" w:rsidRPr="00710076">
        <w:rPr>
          <w:sz w:val="22"/>
          <w:szCs w:val="22"/>
        </w:rPr>
        <w:t>Wilderness Management: Management of Range</w:t>
      </w:r>
    </w:p>
    <w:p w14:paraId="4388EEF9" w14:textId="77777777" w:rsidR="003950BB" w:rsidRPr="00A50E85" w:rsidRDefault="003950BB" w:rsidP="003950BB">
      <w:pPr>
        <w:rPr>
          <w:b/>
        </w:rPr>
      </w:pPr>
      <w:r w:rsidRPr="00A50E85">
        <w:rPr>
          <w:b/>
        </w:rPr>
        <w:lastRenderedPageBreak/>
        <w:t>PART A: GRAZING PERMITS</w:t>
      </w:r>
      <w:r w:rsidRPr="00A50E85">
        <w:rPr>
          <w:rStyle w:val="FootnoteReference"/>
          <w:b/>
        </w:rPr>
        <w:footnoteReference w:id="1"/>
      </w:r>
      <w:r w:rsidRPr="00A50E85">
        <w:rPr>
          <w:b/>
        </w:rPr>
        <w:t xml:space="preserve"> IN WILDERNESS CHECKLIST</w:t>
      </w:r>
    </w:p>
    <w:p w14:paraId="77448FBC" w14:textId="77777777" w:rsidR="00776F44" w:rsidRPr="00FE721B" w:rsidRDefault="00776F44" w:rsidP="00FE721B">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6452"/>
        <w:gridCol w:w="1015"/>
      </w:tblGrid>
      <w:tr w:rsidR="008D00D3" w:rsidRPr="008D00D3" w14:paraId="20C63E17" w14:textId="77777777" w:rsidTr="004671FE">
        <w:trPr>
          <w:trHeight w:val="288"/>
          <w:jc w:val="center"/>
        </w:trPr>
        <w:tc>
          <w:tcPr>
            <w:tcW w:w="0" w:type="auto"/>
            <w:shd w:val="pct15" w:color="auto" w:fill="auto"/>
            <w:tcMar>
              <w:top w:w="115" w:type="dxa"/>
              <w:left w:w="115" w:type="dxa"/>
              <w:bottom w:w="115" w:type="dxa"/>
              <w:right w:w="115" w:type="dxa"/>
            </w:tcMar>
            <w:vAlign w:val="center"/>
          </w:tcPr>
          <w:p w14:paraId="1C4B11DD" w14:textId="77777777" w:rsidR="008D00D3" w:rsidRPr="008D00D3" w:rsidRDefault="008D00D3" w:rsidP="003950BB">
            <w:pPr>
              <w:rPr>
                <w:b/>
                <w:sz w:val="22"/>
                <w:szCs w:val="22"/>
              </w:rPr>
            </w:pPr>
          </w:p>
        </w:tc>
        <w:tc>
          <w:tcPr>
            <w:tcW w:w="6452" w:type="dxa"/>
            <w:shd w:val="pct15" w:color="auto" w:fill="auto"/>
            <w:tcMar>
              <w:top w:w="115" w:type="dxa"/>
              <w:left w:w="115" w:type="dxa"/>
              <w:bottom w:w="115" w:type="dxa"/>
              <w:right w:w="115" w:type="dxa"/>
            </w:tcMar>
            <w:vAlign w:val="center"/>
          </w:tcPr>
          <w:p w14:paraId="06F91ACA" w14:textId="77777777" w:rsidR="008D00D3" w:rsidRPr="003950BB" w:rsidRDefault="003950BB" w:rsidP="008D00D3">
            <w:pPr>
              <w:jc w:val="center"/>
              <w:rPr>
                <w:b/>
                <w:smallCaps/>
                <w:sz w:val="22"/>
                <w:szCs w:val="22"/>
              </w:rPr>
            </w:pPr>
            <w:r>
              <w:rPr>
                <w:b/>
                <w:smallCaps/>
                <w:sz w:val="22"/>
                <w:szCs w:val="22"/>
              </w:rPr>
              <w:t>Review Questions</w:t>
            </w:r>
          </w:p>
        </w:tc>
        <w:tc>
          <w:tcPr>
            <w:tcW w:w="1015" w:type="dxa"/>
            <w:shd w:val="pct15" w:color="auto" w:fill="auto"/>
            <w:tcMar>
              <w:top w:w="115" w:type="dxa"/>
              <w:left w:w="115" w:type="dxa"/>
              <w:bottom w:w="115" w:type="dxa"/>
              <w:right w:w="115" w:type="dxa"/>
            </w:tcMar>
            <w:vAlign w:val="center"/>
          </w:tcPr>
          <w:p w14:paraId="1D856025" w14:textId="77777777" w:rsidR="008D00D3" w:rsidRPr="003950BB" w:rsidRDefault="003950BB" w:rsidP="008D00D3">
            <w:pPr>
              <w:jc w:val="center"/>
              <w:rPr>
                <w:b/>
                <w:smallCaps/>
                <w:sz w:val="22"/>
                <w:szCs w:val="22"/>
              </w:rPr>
            </w:pPr>
            <w:r>
              <w:rPr>
                <w:b/>
                <w:smallCaps/>
                <w:sz w:val="22"/>
                <w:szCs w:val="22"/>
              </w:rPr>
              <w:t>Check</w:t>
            </w:r>
          </w:p>
        </w:tc>
      </w:tr>
      <w:tr w:rsidR="009717F2" w:rsidRPr="008D00D3" w14:paraId="38C4F2ED" w14:textId="77777777" w:rsidTr="004671FE">
        <w:trPr>
          <w:jc w:val="center"/>
        </w:trPr>
        <w:tc>
          <w:tcPr>
            <w:tcW w:w="0" w:type="auto"/>
            <w:tcMar>
              <w:top w:w="115" w:type="dxa"/>
              <w:left w:w="115" w:type="dxa"/>
              <w:bottom w:w="115" w:type="dxa"/>
              <w:right w:w="115" w:type="dxa"/>
            </w:tcMar>
          </w:tcPr>
          <w:p w14:paraId="7048B93E" w14:textId="77777777" w:rsidR="009717F2" w:rsidRPr="00A50E85" w:rsidRDefault="00F443A2" w:rsidP="008D00D3">
            <w:pPr>
              <w:rPr>
                <w:b/>
                <w:sz w:val="22"/>
                <w:szCs w:val="22"/>
              </w:rPr>
            </w:pPr>
            <w:r w:rsidRPr="00A50E85">
              <w:rPr>
                <w:b/>
                <w:sz w:val="22"/>
                <w:szCs w:val="22"/>
              </w:rPr>
              <w:t>Congressional Grazing Guidelines</w:t>
            </w:r>
          </w:p>
        </w:tc>
        <w:tc>
          <w:tcPr>
            <w:tcW w:w="6452" w:type="dxa"/>
            <w:tcMar>
              <w:top w:w="115" w:type="dxa"/>
              <w:left w:w="115" w:type="dxa"/>
              <w:bottom w:w="115" w:type="dxa"/>
              <w:right w:w="115" w:type="dxa"/>
            </w:tcMar>
          </w:tcPr>
          <w:p w14:paraId="30F764E7" w14:textId="77777777" w:rsidR="009717F2" w:rsidRPr="00A50E85" w:rsidRDefault="008B1A73" w:rsidP="00783B69">
            <w:pPr>
              <w:rPr>
                <w:sz w:val="22"/>
                <w:szCs w:val="22"/>
              </w:rPr>
            </w:pPr>
            <w:r w:rsidRPr="00A50E85">
              <w:rPr>
                <w:sz w:val="22"/>
                <w:szCs w:val="22"/>
              </w:rPr>
              <w:t>Has a copy of</w:t>
            </w:r>
            <w:r w:rsidR="00467878" w:rsidRPr="00A50E85">
              <w:rPr>
                <w:sz w:val="22"/>
                <w:szCs w:val="22"/>
              </w:rPr>
              <w:t xml:space="preserve"> the Congressional Grazing Guidelines been incorporated into Part 3 of the Livestock Grazing Permit</w:t>
            </w:r>
            <w:r w:rsidR="007E72AE">
              <w:rPr>
                <w:sz w:val="22"/>
                <w:szCs w:val="22"/>
              </w:rPr>
              <w:t>(s)</w:t>
            </w:r>
            <w:r w:rsidR="00467878" w:rsidRPr="00A50E85">
              <w:rPr>
                <w:sz w:val="22"/>
                <w:szCs w:val="22"/>
              </w:rPr>
              <w:t>?</w:t>
            </w:r>
          </w:p>
        </w:tc>
        <w:tc>
          <w:tcPr>
            <w:tcW w:w="1015" w:type="dxa"/>
            <w:tcMar>
              <w:top w:w="115" w:type="dxa"/>
              <w:left w:w="115" w:type="dxa"/>
              <w:bottom w:w="115" w:type="dxa"/>
              <w:right w:w="115" w:type="dxa"/>
            </w:tcMar>
          </w:tcPr>
          <w:p w14:paraId="1DE6C29E" w14:textId="77777777" w:rsidR="009717F2" w:rsidRPr="008D00D3" w:rsidRDefault="009717F2" w:rsidP="008D00D3">
            <w:pPr>
              <w:jc w:val="center"/>
              <w:rPr>
                <w:b/>
                <w:sz w:val="22"/>
                <w:szCs w:val="22"/>
                <w:u w:val="single"/>
              </w:rPr>
            </w:pPr>
          </w:p>
        </w:tc>
      </w:tr>
      <w:tr w:rsidR="00EC05F6" w:rsidRPr="008D00D3" w14:paraId="48CEECC3" w14:textId="77777777" w:rsidTr="00EC05F6">
        <w:trPr>
          <w:trHeight w:val="255"/>
          <w:jc w:val="center"/>
        </w:trPr>
        <w:tc>
          <w:tcPr>
            <w:tcW w:w="0" w:type="auto"/>
            <w:vMerge w:val="restart"/>
            <w:tcMar>
              <w:top w:w="115" w:type="dxa"/>
              <w:left w:w="115" w:type="dxa"/>
              <w:bottom w:w="115" w:type="dxa"/>
              <w:right w:w="115" w:type="dxa"/>
            </w:tcMar>
          </w:tcPr>
          <w:p w14:paraId="76A84B88" w14:textId="77777777" w:rsidR="00EC05F6" w:rsidRPr="00A50E85" w:rsidRDefault="00EC05F6" w:rsidP="008D00D3">
            <w:pPr>
              <w:rPr>
                <w:b/>
                <w:sz w:val="22"/>
                <w:szCs w:val="22"/>
              </w:rPr>
            </w:pPr>
            <w:r w:rsidRPr="00A50E85">
              <w:rPr>
                <w:b/>
                <w:sz w:val="22"/>
                <w:szCs w:val="22"/>
              </w:rPr>
              <w:t>Motorized Equipment</w:t>
            </w:r>
            <w:r w:rsidR="00DF35F6">
              <w:rPr>
                <w:b/>
                <w:sz w:val="22"/>
                <w:szCs w:val="22"/>
              </w:rPr>
              <w:t xml:space="preserve"> </w:t>
            </w:r>
            <w:r w:rsidR="00A4704D">
              <w:rPr>
                <w:b/>
                <w:sz w:val="22"/>
                <w:szCs w:val="22"/>
              </w:rPr>
              <w:t>&amp;</w:t>
            </w:r>
            <w:r w:rsidR="00DF35F6">
              <w:rPr>
                <w:b/>
                <w:sz w:val="22"/>
                <w:szCs w:val="22"/>
              </w:rPr>
              <w:t xml:space="preserve"> Mechanical Transport</w:t>
            </w:r>
          </w:p>
        </w:tc>
        <w:tc>
          <w:tcPr>
            <w:tcW w:w="6452" w:type="dxa"/>
            <w:tcMar>
              <w:top w:w="115" w:type="dxa"/>
              <w:left w:w="115" w:type="dxa"/>
              <w:bottom w:w="115" w:type="dxa"/>
              <w:right w:w="115" w:type="dxa"/>
            </w:tcMar>
          </w:tcPr>
          <w:p w14:paraId="31668DA7" w14:textId="77777777" w:rsidR="00EC05F6" w:rsidRPr="00A50E85" w:rsidRDefault="00EC05F6" w:rsidP="00BB5838">
            <w:pPr>
              <w:rPr>
                <w:sz w:val="22"/>
                <w:szCs w:val="22"/>
              </w:rPr>
            </w:pPr>
            <w:r>
              <w:rPr>
                <w:sz w:val="22"/>
                <w:szCs w:val="22"/>
              </w:rPr>
              <w:t>Have motorized equipment</w:t>
            </w:r>
            <w:r w:rsidR="00602CA6">
              <w:rPr>
                <w:rStyle w:val="FootnoteReference"/>
                <w:sz w:val="22"/>
                <w:szCs w:val="22"/>
              </w:rPr>
              <w:footnoteReference w:id="2"/>
            </w:r>
            <w:r>
              <w:rPr>
                <w:sz w:val="22"/>
                <w:szCs w:val="22"/>
              </w:rPr>
              <w:t xml:space="preserve"> uses existing in the area prior to its designation as wilderness or established by prior agreement been identified in the Livestock Grazing Permit(s)?</w:t>
            </w:r>
          </w:p>
        </w:tc>
        <w:tc>
          <w:tcPr>
            <w:tcW w:w="1015" w:type="dxa"/>
            <w:tcMar>
              <w:top w:w="115" w:type="dxa"/>
              <w:left w:w="115" w:type="dxa"/>
              <w:bottom w:w="115" w:type="dxa"/>
              <w:right w:w="115" w:type="dxa"/>
            </w:tcMar>
          </w:tcPr>
          <w:p w14:paraId="46551337" w14:textId="77777777" w:rsidR="00EC05F6" w:rsidRPr="008D00D3" w:rsidRDefault="00EC05F6" w:rsidP="008D00D3">
            <w:pPr>
              <w:jc w:val="center"/>
              <w:rPr>
                <w:b/>
                <w:sz w:val="22"/>
                <w:szCs w:val="22"/>
                <w:u w:val="single"/>
              </w:rPr>
            </w:pPr>
          </w:p>
        </w:tc>
      </w:tr>
      <w:tr w:rsidR="00EC05F6" w:rsidRPr="008D00D3" w14:paraId="0FAE1638" w14:textId="77777777" w:rsidTr="004671FE">
        <w:trPr>
          <w:trHeight w:val="255"/>
          <w:jc w:val="center"/>
        </w:trPr>
        <w:tc>
          <w:tcPr>
            <w:tcW w:w="0" w:type="auto"/>
            <w:vMerge/>
            <w:tcMar>
              <w:top w:w="115" w:type="dxa"/>
              <w:left w:w="115" w:type="dxa"/>
              <w:bottom w:w="115" w:type="dxa"/>
              <w:right w:w="115" w:type="dxa"/>
            </w:tcMar>
          </w:tcPr>
          <w:p w14:paraId="455DCF21" w14:textId="77777777" w:rsidR="00EC05F6" w:rsidRPr="00A50E85" w:rsidRDefault="00EC05F6" w:rsidP="008D00D3">
            <w:pPr>
              <w:rPr>
                <w:b/>
                <w:sz w:val="22"/>
                <w:szCs w:val="22"/>
              </w:rPr>
            </w:pPr>
          </w:p>
        </w:tc>
        <w:tc>
          <w:tcPr>
            <w:tcW w:w="6452" w:type="dxa"/>
            <w:tcMar>
              <w:top w:w="115" w:type="dxa"/>
              <w:left w:w="115" w:type="dxa"/>
              <w:bottom w:w="115" w:type="dxa"/>
              <w:right w:w="115" w:type="dxa"/>
            </w:tcMar>
          </w:tcPr>
          <w:p w14:paraId="3ADFFA1C" w14:textId="77777777" w:rsidR="00EC05F6" w:rsidRPr="00A50E85" w:rsidRDefault="00EC05F6" w:rsidP="00BB5838">
            <w:pPr>
              <w:rPr>
                <w:sz w:val="22"/>
                <w:szCs w:val="22"/>
              </w:rPr>
            </w:pPr>
            <w:r w:rsidRPr="00A50E85">
              <w:rPr>
                <w:sz w:val="22"/>
                <w:szCs w:val="22"/>
              </w:rPr>
              <w:t xml:space="preserve">Are </w:t>
            </w:r>
            <w:r w:rsidRPr="00434264">
              <w:rPr>
                <w:sz w:val="22"/>
                <w:szCs w:val="22"/>
              </w:rPr>
              <w:t>all occasional uses of motorized equipment expressly</w:t>
            </w:r>
            <w:r w:rsidRPr="00A50E85">
              <w:rPr>
                <w:sz w:val="22"/>
                <w:szCs w:val="22"/>
              </w:rPr>
              <w:t xml:space="preserve"> authorized in Part 3 of the Livestock Grazing Permit</w:t>
            </w:r>
            <w:r>
              <w:rPr>
                <w:sz w:val="22"/>
                <w:szCs w:val="22"/>
              </w:rPr>
              <w:t>(s)</w:t>
            </w:r>
            <w:r w:rsidRPr="00A50E85">
              <w:rPr>
                <w:sz w:val="22"/>
                <w:szCs w:val="22"/>
              </w:rPr>
              <w:t>?</w:t>
            </w:r>
          </w:p>
        </w:tc>
        <w:tc>
          <w:tcPr>
            <w:tcW w:w="1015" w:type="dxa"/>
            <w:tcMar>
              <w:top w:w="115" w:type="dxa"/>
              <w:left w:w="115" w:type="dxa"/>
              <w:bottom w:w="115" w:type="dxa"/>
              <w:right w:w="115" w:type="dxa"/>
            </w:tcMar>
          </w:tcPr>
          <w:p w14:paraId="3D8AC4D6" w14:textId="77777777" w:rsidR="00EC05F6" w:rsidRPr="008D00D3" w:rsidRDefault="00EC05F6" w:rsidP="008D00D3">
            <w:pPr>
              <w:jc w:val="center"/>
              <w:rPr>
                <w:b/>
                <w:sz w:val="22"/>
                <w:szCs w:val="22"/>
                <w:u w:val="single"/>
              </w:rPr>
            </w:pPr>
          </w:p>
        </w:tc>
      </w:tr>
      <w:tr w:rsidR="00EC05F6" w:rsidRPr="008D00D3" w14:paraId="74C7E137" w14:textId="77777777" w:rsidTr="004671FE">
        <w:trPr>
          <w:jc w:val="center"/>
        </w:trPr>
        <w:tc>
          <w:tcPr>
            <w:tcW w:w="0" w:type="auto"/>
            <w:vMerge/>
            <w:tcMar>
              <w:top w:w="115" w:type="dxa"/>
              <w:left w:w="115" w:type="dxa"/>
              <w:bottom w:w="115" w:type="dxa"/>
              <w:right w:w="115" w:type="dxa"/>
            </w:tcMar>
          </w:tcPr>
          <w:p w14:paraId="249718F8" w14:textId="77777777" w:rsidR="00EC05F6" w:rsidRPr="00A50E85" w:rsidRDefault="00EC05F6" w:rsidP="008D00D3">
            <w:pPr>
              <w:rPr>
                <w:b/>
                <w:sz w:val="22"/>
                <w:szCs w:val="22"/>
              </w:rPr>
            </w:pPr>
          </w:p>
        </w:tc>
        <w:tc>
          <w:tcPr>
            <w:tcW w:w="6452" w:type="dxa"/>
            <w:tcMar>
              <w:top w:w="115" w:type="dxa"/>
              <w:left w:w="115" w:type="dxa"/>
              <w:bottom w:w="115" w:type="dxa"/>
              <w:right w:w="115" w:type="dxa"/>
            </w:tcMar>
          </w:tcPr>
          <w:p w14:paraId="53A5A587" w14:textId="77777777" w:rsidR="00EC05F6" w:rsidRPr="00A50E85" w:rsidRDefault="00EC05F6" w:rsidP="00AA325B">
            <w:pPr>
              <w:rPr>
                <w:sz w:val="22"/>
                <w:szCs w:val="22"/>
              </w:rPr>
            </w:pPr>
            <w:r w:rsidRPr="00A50E85">
              <w:rPr>
                <w:sz w:val="22"/>
                <w:szCs w:val="22"/>
              </w:rPr>
              <w:t xml:space="preserve">Have the conditions associated with any </w:t>
            </w:r>
            <w:r w:rsidRPr="00434264">
              <w:rPr>
                <w:sz w:val="22"/>
                <w:szCs w:val="22"/>
              </w:rPr>
              <w:t>authorized occasional use of motorized equipment</w:t>
            </w:r>
            <w:r w:rsidRPr="00A50E85">
              <w:rPr>
                <w:sz w:val="22"/>
                <w:szCs w:val="22"/>
              </w:rPr>
              <w:t xml:space="preserve"> been clearly articulated in Part 3 of the Livestock Grazing Permit</w:t>
            </w:r>
            <w:r>
              <w:rPr>
                <w:sz w:val="22"/>
                <w:szCs w:val="22"/>
              </w:rPr>
              <w:t xml:space="preserve"> (s) </w:t>
            </w:r>
            <w:r w:rsidRPr="00A50E85">
              <w:rPr>
                <w:sz w:val="22"/>
                <w:szCs w:val="22"/>
              </w:rPr>
              <w:t>(e.g., the use of backhoes to maintain stock ponds, pickup trucks for major fence repairs, or specialized equipment to repair stock watering facilities)?</w:t>
            </w:r>
          </w:p>
        </w:tc>
        <w:tc>
          <w:tcPr>
            <w:tcW w:w="1015" w:type="dxa"/>
            <w:tcMar>
              <w:top w:w="115" w:type="dxa"/>
              <w:left w:w="115" w:type="dxa"/>
              <w:bottom w:w="115" w:type="dxa"/>
              <w:right w:w="115" w:type="dxa"/>
            </w:tcMar>
          </w:tcPr>
          <w:p w14:paraId="14CC182B" w14:textId="77777777" w:rsidR="00EC05F6" w:rsidRPr="008D00D3" w:rsidRDefault="00EC05F6" w:rsidP="008D00D3">
            <w:pPr>
              <w:jc w:val="center"/>
              <w:rPr>
                <w:b/>
                <w:sz w:val="22"/>
                <w:szCs w:val="22"/>
                <w:u w:val="single"/>
              </w:rPr>
            </w:pPr>
          </w:p>
        </w:tc>
      </w:tr>
      <w:tr w:rsidR="00EC05F6" w:rsidRPr="008D00D3" w14:paraId="43E98E4B" w14:textId="77777777" w:rsidTr="004671FE">
        <w:trPr>
          <w:jc w:val="center"/>
        </w:trPr>
        <w:tc>
          <w:tcPr>
            <w:tcW w:w="0" w:type="auto"/>
            <w:vMerge/>
            <w:tcMar>
              <w:top w:w="115" w:type="dxa"/>
              <w:left w:w="115" w:type="dxa"/>
              <w:bottom w:w="115" w:type="dxa"/>
              <w:right w:w="115" w:type="dxa"/>
            </w:tcMar>
          </w:tcPr>
          <w:p w14:paraId="3317F2A4" w14:textId="77777777" w:rsidR="00EC05F6" w:rsidRPr="00A50E85" w:rsidRDefault="00EC05F6" w:rsidP="008D00D3">
            <w:pPr>
              <w:rPr>
                <w:b/>
                <w:sz w:val="22"/>
                <w:szCs w:val="22"/>
              </w:rPr>
            </w:pPr>
          </w:p>
        </w:tc>
        <w:tc>
          <w:tcPr>
            <w:tcW w:w="6452" w:type="dxa"/>
            <w:tcMar>
              <w:top w:w="115" w:type="dxa"/>
              <w:left w:w="115" w:type="dxa"/>
              <w:bottom w:w="115" w:type="dxa"/>
              <w:right w:w="115" w:type="dxa"/>
            </w:tcMar>
          </w:tcPr>
          <w:p w14:paraId="38C45A91" w14:textId="77777777" w:rsidR="00EC05F6" w:rsidRPr="00A50E85" w:rsidRDefault="00EC05F6" w:rsidP="007E72AE">
            <w:pPr>
              <w:rPr>
                <w:sz w:val="22"/>
                <w:szCs w:val="22"/>
              </w:rPr>
            </w:pPr>
            <w:r w:rsidRPr="00A50E85">
              <w:rPr>
                <w:sz w:val="22"/>
                <w:szCs w:val="22"/>
              </w:rPr>
              <w:t xml:space="preserve">Is any </w:t>
            </w:r>
            <w:r w:rsidRPr="00434264">
              <w:rPr>
                <w:sz w:val="22"/>
                <w:szCs w:val="22"/>
              </w:rPr>
              <w:t>authorized occasional use of motorized equipment</w:t>
            </w:r>
            <w:r w:rsidRPr="00A50E85">
              <w:rPr>
                <w:sz w:val="22"/>
                <w:szCs w:val="22"/>
              </w:rPr>
              <w:t xml:space="preserve"> based on a rule of practical necessity and reasonableness</w:t>
            </w:r>
            <w:r>
              <w:rPr>
                <w:sz w:val="22"/>
                <w:szCs w:val="22"/>
              </w:rPr>
              <w:t>,</w:t>
            </w:r>
            <w:r w:rsidRPr="00A50E85">
              <w:rPr>
                <w:sz w:val="22"/>
                <w:szCs w:val="22"/>
              </w:rPr>
              <w:t xml:space="preserve"> </w:t>
            </w:r>
            <w:r>
              <w:rPr>
                <w:sz w:val="22"/>
                <w:szCs w:val="22"/>
              </w:rPr>
              <w:t xml:space="preserve">developed in consultation with the permit holder(s) </w:t>
            </w:r>
            <w:r w:rsidRPr="00A50E85">
              <w:rPr>
                <w:sz w:val="22"/>
                <w:szCs w:val="22"/>
              </w:rPr>
              <w:t>(i.e., practical alternatives do not exist; activities cannot be reasonably and practically accomplish on horseback or foot)?</w:t>
            </w:r>
          </w:p>
        </w:tc>
        <w:tc>
          <w:tcPr>
            <w:tcW w:w="1015" w:type="dxa"/>
            <w:tcMar>
              <w:top w:w="115" w:type="dxa"/>
              <w:left w:w="115" w:type="dxa"/>
              <w:bottom w:w="115" w:type="dxa"/>
              <w:right w:w="115" w:type="dxa"/>
            </w:tcMar>
          </w:tcPr>
          <w:p w14:paraId="5FD3301C" w14:textId="77777777" w:rsidR="00EC05F6" w:rsidRPr="008D00D3" w:rsidRDefault="00EC05F6" w:rsidP="008D00D3">
            <w:pPr>
              <w:jc w:val="center"/>
              <w:rPr>
                <w:b/>
                <w:sz w:val="22"/>
                <w:szCs w:val="22"/>
                <w:u w:val="single"/>
              </w:rPr>
            </w:pPr>
          </w:p>
        </w:tc>
      </w:tr>
      <w:tr w:rsidR="00EC05F6" w:rsidRPr="008D00D3" w14:paraId="1E07E80E" w14:textId="77777777" w:rsidTr="004671FE">
        <w:trPr>
          <w:jc w:val="center"/>
        </w:trPr>
        <w:tc>
          <w:tcPr>
            <w:tcW w:w="0" w:type="auto"/>
            <w:vMerge/>
            <w:tcMar>
              <w:top w:w="115" w:type="dxa"/>
              <w:left w:w="115" w:type="dxa"/>
              <w:bottom w:w="115" w:type="dxa"/>
              <w:right w:w="115" w:type="dxa"/>
            </w:tcMar>
          </w:tcPr>
          <w:p w14:paraId="7204B134" w14:textId="77777777" w:rsidR="00EC05F6" w:rsidRPr="00A50E85" w:rsidRDefault="00EC05F6" w:rsidP="008D00D3">
            <w:pPr>
              <w:rPr>
                <w:b/>
                <w:sz w:val="22"/>
                <w:szCs w:val="22"/>
              </w:rPr>
            </w:pPr>
          </w:p>
        </w:tc>
        <w:tc>
          <w:tcPr>
            <w:tcW w:w="6452" w:type="dxa"/>
            <w:tcMar>
              <w:top w:w="115" w:type="dxa"/>
              <w:left w:w="115" w:type="dxa"/>
              <w:bottom w:w="115" w:type="dxa"/>
              <w:right w:w="115" w:type="dxa"/>
            </w:tcMar>
          </w:tcPr>
          <w:p w14:paraId="390F0F8D" w14:textId="77777777" w:rsidR="00EC05F6" w:rsidRPr="00A50E85" w:rsidRDefault="00EC05F6" w:rsidP="00656E54">
            <w:pPr>
              <w:rPr>
                <w:sz w:val="22"/>
                <w:szCs w:val="22"/>
              </w:rPr>
            </w:pPr>
            <w:r w:rsidRPr="00A50E85">
              <w:rPr>
                <w:sz w:val="22"/>
                <w:szCs w:val="22"/>
              </w:rPr>
              <w:t xml:space="preserve">Have the conditions associated with </w:t>
            </w:r>
            <w:r w:rsidR="00D7044F">
              <w:rPr>
                <w:sz w:val="22"/>
                <w:szCs w:val="22"/>
              </w:rPr>
              <w:t xml:space="preserve">emergency </w:t>
            </w:r>
            <w:r w:rsidRPr="00A50E85">
              <w:rPr>
                <w:sz w:val="22"/>
                <w:szCs w:val="22"/>
              </w:rPr>
              <w:t>use of motorized equipment</w:t>
            </w:r>
            <w:r w:rsidR="00D7044F">
              <w:rPr>
                <w:sz w:val="22"/>
                <w:szCs w:val="22"/>
              </w:rPr>
              <w:t>,</w:t>
            </w:r>
            <w:r w:rsidRPr="00A50E85">
              <w:rPr>
                <w:sz w:val="22"/>
                <w:szCs w:val="22"/>
              </w:rPr>
              <w:t xml:space="preserve"> for purposes such as rescuing sick or injured animals, been clearly articulated in Part 3 of the Livestock Grazing Permit</w:t>
            </w:r>
            <w:r>
              <w:rPr>
                <w:sz w:val="22"/>
                <w:szCs w:val="22"/>
              </w:rPr>
              <w:t>(s)</w:t>
            </w:r>
            <w:r w:rsidRPr="00A50E85">
              <w:rPr>
                <w:sz w:val="22"/>
                <w:szCs w:val="22"/>
              </w:rPr>
              <w:t>?</w:t>
            </w:r>
          </w:p>
        </w:tc>
        <w:tc>
          <w:tcPr>
            <w:tcW w:w="1015" w:type="dxa"/>
            <w:tcMar>
              <w:top w:w="115" w:type="dxa"/>
              <w:left w:w="115" w:type="dxa"/>
              <w:bottom w:w="115" w:type="dxa"/>
              <w:right w:w="115" w:type="dxa"/>
            </w:tcMar>
          </w:tcPr>
          <w:p w14:paraId="11D47136" w14:textId="77777777" w:rsidR="00EC05F6" w:rsidRPr="008D00D3" w:rsidRDefault="00EC05F6" w:rsidP="00656E54">
            <w:pPr>
              <w:jc w:val="center"/>
              <w:rPr>
                <w:b/>
                <w:sz w:val="22"/>
                <w:szCs w:val="22"/>
                <w:u w:val="single"/>
              </w:rPr>
            </w:pPr>
          </w:p>
        </w:tc>
      </w:tr>
      <w:tr w:rsidR="00005E67" w:rsidRPr="008D00D3" w14:paraId="1F8093E4" w14:textId="77777777" w:rsidTr="004671FE">
        <w:trPr>
          <w:jc w:val="center"/>
        </w:trPr>
        <w:tc>
          <w:tcPr>
            <w:tcW w:w="0" w:type="auto"/>
            <w:vMerge w:val="restart"/>
            <w:tcMar>
              <w:top w:w="115" w:type="dxa"/>
              <w:left w:w="115" w:type="dxa"/>
              <w:bottom w:w="115" w:type="dxa"/>
              <w:right w:w="115" w:type="dxa"/>
            </w:tcMar>
          </w:tcPr>
          <w:p w14:paraId="305E26D8" w14:textId="77777777" w:rsidR="00005E67" w:rsidRPr="00A50E85" w:rsidRDefault="00005E67" w:rsidP="008D00D3">
            <w:pPr>
              <w:rPr>
                <w:b/>
                <w:sz w:val="22"/>
                <w:szCs w:val="22"/>
              </w:rPr>
            </w:pPr>
            <w:r w:rsidRPr="00A50E85">
              <w:rPr>
                <w:b/>
                <w:sz w:val="22"/>
                <w:szCs w:val="22"/>
              </w:rPr>
              <w:t>Structural Range  Improvements</w:t>
            </w:r>
          </w:p>
        </w:tc>
        <w:tc>
          <w:tcPr>
            <w:tcW w:w="6452" w:type="dxa"/>
            <w:tcMar>
              <w:top w:w="115" w:type="dxa"/>
              <w:left w:w="115" w:type="dxa"/>
              <w:bottom w:w="115" w:type="dxa"/>
              <w:right w:w="115" w:type="dxa"/>
            </w:tcMar>
          </w:tcPr>
          <w:p w14:paraId="27050A6E" w14:textId="77777777" w:rsidR="00005E67" w:rsidRPr="00A50E85" w:rsidRDefault="00005E67" w:rsidP="001409C0">
            <w:pPr>
              <w:rPr>
                <w:sz w:val="22"/>
                <w:szCs w:val="22"/>
              </w:rPr>
            </w:pPr>
            <w:r w:rsidRPr="00A50E85">
              <w:rPr>
                <w:sz w:val="22"/>
                <w:szCs w:val="22"/>
              </w:rPr>
              <w:t>Have structural range improvements existing in the area prior to its designation as wilderness been identified in the Livestock Grazing Permit</w:t>
            </w:r>
            <w:r>
              <w:rPr>
                <w:sz w:val="22"/>
                <w:szCs w:val="22"/>
              </w:rPr>
              <w:t>(s)</w:t>
            </w:r>
            <w:r w:rsidRPr="00A50E85">
              <w:rPr>
                <w:sz w:val="22"/>
                <w:szCs w:val="22"/>
              </w:rPr>
              <w:t>?</w:t>
            </w:r>
          </w:p>
        </w:tc>
        <w:tc>
          <w:tcPr>
            <w:tcW w:w="1015" w:type="dxa"/>
            <w:tcMar>
              <w:top w:w="115" w:type="dxa"/>
              <w:left w:w="115" w:type="dxa"/>
              <w:bottom w:w="115" w:type="dxa"/>
              <w:right w:w="115" w:type="dxa"/>
            </w:tcMar>
          </w:tcPr>
          <w:p w14:paraId="076DEF43" w14:textId="77777777" w:rsidR="00005E67" w:rsidRPr="008D00D3" w:rsidRDefault="00005E67" w:rsidP="008D00D3">
            <w:pPr>
              <w:jc w:val="center"/>
              <w:rPr>
                <w:b/>
                <w:sz w:val="22"/>
                <w:szCs w:val="22"/>
                <w:u w:val="single"/>
              </w:rPr>
            </w:pPr>
          </w:p>
        </w:tc>
      </w:tr>
      <w:tr w:rsidR="00005E67" w:rsidRPr="008D00D3" w14:paraId="3CF11E75" w14:textId="77777777" w:rsidTr="004671FE">
        <w:trPr>
          <w:jc w:val="center"/>
        </w:trPr>
        <w:tc>
          <w:tcPr>
            <w:tcW w:w="0" w:type="auto"/>
            <w:vMerge/>
            <w:tcMar>
              <w:top w:w="115" w:type="dxa"/>
              <w:left w:w="115" w:type="dxa"/>
              <w:bottom w:w="115" w:type="dxa"/>
              <w:right w:w="115" w:type="dxa"/>
            </w:tcMar>
          </w:tcPr>
          <w:p w14:paraId="22B64E4C" w14:textId="77777777" w:rsidR="00005E67" w:rsidRPr="00A50E85" w:rsidRDefault="00005E67" w:rsidP="008D00D3">
            <w:pPr>
              <w:rPr>
                <w:b/>
                <w:sz w:val="22"/>
                <w:szCs w:val="22"/>
              </w:rPr>
            </w:pPr>
          </w:p>
        </w:tc>
        <w:tc>
          <w:tcPr>
            <w:tcW w:w="6452" w:type="dxa"/>
            <w:tcMar>
              <w:top w:w="115" w:type="dxa"/>
              <w:left w:w="115" w:type="dxa"/>
              <w:bottom w:w="115" w:type="dxa"/>
              <w:right w:w="115" w:type="dxa"/>
            </w:tcMar>
          </w:tcPr>
          <w:p w14:paraId="46E6837D" w14:textId="77777777" w:rsidR="00005E67" w:rsidRPr="00A50E85" w:rsidRDefault="00005E67" w:rsidP="0065784F">
            <w:pPr>
              <w:rPr>
                <w:sz w:val="22"/>
                <w:szCs w:val="22"/>
              </w:rPr>
            </w:pPr>
            <w:r w:rsidRPr="00343CB8">
              <w:rPr>
                <w:sz w:val="22"/>
                <w:szCs w:val="22"/>
              </w:rPr>
              <w:t>Do(es) the Livestock Grazing Permit(s) authorize maintenance</w:t>
            </w:r>
            <w:r w:rsidR="004827B1">
              <w:rPr>
                <w:sz w:val="22"/>
                <w:szCs w:val="22"/>
              </w:rPr>
              <w:t xml:space="preserve"> </w:t>
            </w:r>
            <w:r w:rsidRPr="00343CB8">
              <w:rPr>
                <w:sz w:val="22"/>
                <w:szCs w:val="22"/>
              </w:rPr>
              <w:t>of structural range improvements within the area?</w:t>
            </w:r>
          </w:p>
        </w:tc>
        <w:tc>
          <w:tcPr>
            <w:tcW w:w="1015" w:type="dxa"/>
            <w:tcMar>
              <w:top w:w="115" w:type="dxa"/>
              <w:left w:w="115" w:type="dxa"/>
              <w:bottom w:w="115" w:type="dxa"/>
              <w:right w:w="115" w:type="dxa"/>
            </w:tcMar>
          </w:tcPr>
          <w:p w14:paraId="144F3000" w14:textId="77777777" w:rsidR="00005E67" w:rsidRPr="008D00D3" w:rsidRDefault="00005E67" w:rsidP="008D00D3">
            <w:pPr>
              <w:jc w:val="center"/>
              <w:rPr>
                <w:b/>
                <w:sz w:val="22"/>
                <w:szCs w:val="22"/>
                <w:u w:val="single"/>
              </w:rPr>
            </w:pPr>
          </w:p>
        </w:tc>
      </w:tr>
      <w:tr w:rsidR="00005E67" w:rsidRPr="008D00D3" w14:paraId="469FFD94" w14:textId="77777777" w:rsidTr="004671FE">
        <w:trPr>
          <w:jc w:val="center"/>
        </w:trPr>
        <w:tc>
          <w:tcPr>
            <w:tcW w:w="0" w:type="auto"/>
            <w:vMerge/>
            <w:tcMar>
              <w:top w:w="115" w:type="dxa"/>
              <w:left w:w="115" w:type="dxa"/>
              <w:bottom w:w="115" w:type="dxa"/>
              <w:right w:w="115" w:type="dxa"/>
            </w:tcMar>
          </w:tcPr>
          <w:p w14:paraId="092A39A9" w14:textId="77777777" w:rsidR="00005E67" w:rsidRPr="00A50E85" w:rsidRDefault="00005E67" w:rsidP="008D00D3">
            <w:pPr>
              <w:rPr>
                <w:b/>
                <w:sz w:val="22"/>
                <w:szCs w:val="22"/>
              </w:rPr>
            </w:pPr>
          </w:p>
        </w:tc>
        <w:tc>
          <w:tcPr>
            <w:tcW w:w="6452" w:type="dxa"/>
            <w:tcMar>
              <w:top w:w="115" w:type="dxa"/>
              <w:left w:w="115" w:type="dxa"/>
              <w:bottom w:w="115" w:type="dxa"/>
              <w:right w:w="115" w:type="dxa"/>
            </w:tcMar>
          </w:tcPr>
          <w:p w14:paraId="33F2C2FD" w14:textId="77777777" w:rsidR="00005E67" w:rsidRPr="00A50E85" w:rsidRDefault="00005E67" w:rsidP="007E72AE">
            <w:pPr>
              <w:rPr>
                <w:sz w:val="22"/>
                <w:szCs w:val="22"/>
              </w:rPr>
            </w:pPr>
            <w:r w:rsidRPr="00A50E85">
              <w:rPr>
                <w:sz w:val="22"/>
                <w:szCs w:val="22"/>
              </w:rPr>
              <w:t>Do</w:t>
            </w:r>
            <w:r>
              <w:rPr>
                <w:sz w:val="22"/>
                <w:szCs w:val="22"/>
              </w:rPr>
              <w:t>(</w:t>
            </w:r>
            <w:r w:rsidRPr="00A50E85">
              <w:rPr>
                <w:sz w:val="22"/>
                <w:szCs w:val="22"/>
              </w:rPr>
              <w:t>es</w:t>
            </w:r>
            <w:r>
              <w:rPr>
                <w:sz w:val="22"/>
                <w:szCs w:val="22"/>
              </w:rPr>
              <w:t>)</w:t>
            </w:r>
            <w:r w:rsidRPr="00A50E85">
              <w:rPr>
                <w:sz w:val="22"/>
                <w:szCs w:val="22"/>
              </w:rPr>
              <w:t xml:space="preserve"> the Livestock Grazing Permit</w:t>
            </w:r>
            <w:r>
              <w:rPr>
                <w:sz w:val="22"/>
                <w:szCs w:val="22"/>
              </w:rPr>
              <w:t>(s) authorize and</w:t>
            </w:r>
            <w:r w:rsidRPr="00A50E85">
              <w:rPr>
                <w:sz w:val="22"/>
                <w:szCs w:val="22"/>
              </w:rPr>
              <w:t xml:space="preserve"> specify that the replacement or reconstruction of deteriorated facilities or improvements utilize “natural materials” when their use would not impose unreasonable additional costs on the permit</w:t>
            </w:r>
            <w:r>
              <w:rPr>
                <w:sz w:val="22"/>
                <w:szCs w:val="22"/>
              </w:rPr>
              <w:t xml:space="preserve"> holder(s)</w:t>
            </w:r>
            <w:r w:rsidRPr="00A50E85">
              <w:rPr>
                <w:sz w:val="22"/>
                <w:szCs w:val="22"/>
              </w:rPr>
              <w:t>?</w:t>
            </w:r>
          </w:p>
        </w:tc>
        <w:tc>
          <w:tcPr>
            <w:tcW w:w="1015" w:type="dxa"/>
            <w:tcMar>
              <w:top w:w="115" w:type="dxa"/>
              <w:left w:w="115" w:type="dxa"/>
              <w:bottom w:w="115" w:type="dxa"/>
              <w:right w:w="115" w:type="dxa"/>
            </w:tcMar>
          </w:tcPr>
          <w:p w14:paraId="032F3F67" w14:textId="77777777" w:rsidR="00005E67" w:rsidRPr="008D00D3" w:rsidRDefault="00005E67" w:rsidP="008D00D3">
            <w:pPr>
              <w:jc w:val="center"/>
              <w:rPr>
                <w:b/>
                <w:sz w:val="22"/>
                <w:szCs w:val="22"/>
                <w:u w:val="single"/>
              </w:rPr>
            </w:pPr>
          </w:p>
        </w:tc>
      </w:tr>
      <w:tr w:rsidR="00005E67" w:rsidRPr="008D00D3" w14:paraId="312BF336" w14:textId="77777777" w:rsidTr="004671FE">
        <w:trPr>
          <w:jc w:val="center"/>
        </w:trPr>
        <w:tc>
          <w:tcPr>
            <w:tcW w:w="0" w:type="auto"/>
            <w:vMerge/>
            <w:tcMar>
              <w:top w:w="115" w:type="dxa"/>
              <w:left w:w="115" w:type="dxa"/>
              <w:bottom w:w="115" w:type="dxa"/>
              <w:right w:w="115" w:type="dxa"/>
            </w:tcMar>
          </w:tcPr>
          <w:p w14:paraId="02CFE23A" w14:textId="77777777" w:rsidR="00005E67" w:rsidRPr="00A50E85" w:rsidRDefault="00005E67" w:rsidP="008D00D3">
            <w:pPr>
              <w:rPr>
                <w:b/>
                <w:sz w:val="22"/>
                <w:szCs w:val="22"/>
              </w:rPr>
            </w:pPr>
          </w:p>
        </w:tc>
        <w:tc>
          <w:tcPr>
            <w:tcW w:w="6452" w:type="dxa"/>
            <w:tcMar>
              <w:top w:w="115" w:type="dxa"/>
              <w:left w:w="115" w:type="dxa"/>
              <w:bottom w:w="115" w:type="dxa"/>
              <w:right w:w="115" w:type="dxa"/>
            </w:tcMar>
          </w:tcPr>
          <w:p w14:paraId="7C266BD0" w14:textId="77777777" w:rsidR="00005E67" w:rsidRPr="00A50E85" w:rsidRDefault="00005E67" w:rsidP="00F443A2">
            <w:pPr>
              <w:rPr>
                <w:sz w:val="22"/>
                <w:szCs w:val="22"/>
              </w:rPr>
            </w:pPr>
            <w:r w:rsidRPr="00A50E85">
              <w:rPr>
                <w:sz w:val="22"/>
                <w:szCs w:val="22"/>
              </w:rPr>
              <w:t>Are criteria for determining “natural materials” identified in the Livestock Grazing Permit</w:t>
            </w:r>
            <w:r>
              <w:rPr>
                <w:sz w:val="22"/>
                <w:szCs w:val="22"/>
              </w:rPr>
              <w:t>(s)</w:t>
            </w:r>
            <w:r w:rsidRPr="00A50E85">
              <w:rPr>
                <w:sz w:val="22"/>
                <w:szCs w:val="22"/>
              </w:rPr>
              <w:t>?</w:t>
            </w:r>
          </w:p>
        </w:tc>
        <w:tc>
          <w:tcPr>
            <w:tcW w:w="1015" w:type="dxa"/>
            <w:tcMar>
              <w:top w:w="115" w:type="dxa"/>
              <w:left w:w="115" w:type="dxa"/>
              <w:bottom w:w="115" w:type="dxa"/>
              <w:right w:w="115" w:type="dxa"/>
            </w:tcMar>
          </w:tcPr>
          <w:p w14:paraId="6902F2DD" w14:textId="77777777" w:rsidR="00005E67" w:rsidRPr="008D00D3" w:rsidRDefault="00005E67" w:rsidP="008D00D3">
            <w:pPr>
              <w:jc w:val="center"/>
              <w:rPr>
                <w:b/>
                <w:sz w:val="22"/>
                <w:szCs w:val="22"/>
                <w:u w:val="single"/>
              </w:rPr>
            </w:pPr>
          </w:p>
        </w:tc>
      </w:tr>
      <w:tr w:rsidR="00005E67" w:rsidRPr="008D00D3" w14:paraId="28657AD4" w14:textId="77777777" w:rsidTr="00005E67">
        <w:trPr>
          <w:trHeight w:val="255"/>
          <w:jc w:val="center"/>
        </w:trPr>
        <w:tc>
          <w:tcPr>
            <w:tcW w:w="0" w:type="auto"/>
            <w:vMerge/>
            <w:tcMar>
              <w:top w:w="115" w:type="dxa"/>
              <w:left w:w="115" w:type="dxa"/>
              <w:bottom w:w="115" w:type="dxa"/>
              <w:right w:w="115" w:type="dxa"/>
            </w:tcMar>
          </w:tcPr>
          <w:p w14:paraId="7E1E19CF" w14:textId="77777777" w:rsidR="00005E67" w:rsidRPr="00A50E85" w:rsidRDefault="00005E67" w:rsidP="008D00D3">
            <w:pPr>
              <w:rPr>
                <w:b/>
                <w:sz w:val="22"/>
                <w:szCs w:val="22"/>
              </w:rPr>
            </w:pPr>
          </w:p>
        </w:tc>
        <w:tc>
          <w:tcPr>
            <w:tcW w:w="6452" w:type="dxa"/>
            <w:tcMar>
              <w:top w:w="115" w:type="dxa"/>
              <w:left w:w="115" w:type="dxa"/>
              <w:bottom w:w="115" w:type="dxa"/>
              <w:right w:w="115" w:type="dxa"/>
            </w:tcMar>
          </w:tcPr>
          <w:p w14:paraId="63D10711" w14:textId="77777777" w:rsidR="00005E67" w:rsidRPr="00A50E85" w:rsidRDefault="00005E67" w:rsidP="00F443A2">
            <w:pPr>
              <w:rPr>
                <w:sz w:val="22"/>
                <w:szCs w:val="22"/>
              </w:rPr>
            </w:pPr>
            <w:r w:rsidRPr="00A50E85">
              <w:rPr>
                <w:sz w:val="22"/>
                <w:szCs w:val="22"/>
              </w:rPr>
              <w:t xml:space="preserve">Are criteria for determining “unreasonable additional costs” </w:t>
            </w:r>
            <w:r>
              <w:rPr>
                <w:sz w:val="22"/>
                <w:szCs w:val="22"/>
              </w:rPr>
              <w:t xml:space="preserve">in consultation with the permit holder(s) </w:t>
            </w:r>
            <w:r w:rsidRPr="00A50E85">
              <w:rPr>
                <w:sz w:val="22"/>
                <w:szCs w:val="22"/>
              </w:rPr>
              <w:t>identified in the Livestock Grazing Permit</w:t>
            </w:r>
            <w:r>
              <w:rPr>
                <w:sz w:val="22"/>
                <w:szCs w:val="22"/>
              </w:rPr>
              <w:t>(s)</w:t>
            </w:r>
            <w:r w:rsidRPr="00A50E85">
              <w:rPr>
                <w:sz w:val="22"/>
                <w:szCs w:val="22"/>
              </w:rPr>
              <w:t>?</w:t>
            </w:r>
          </w:p>
        </w:tc>
        <w:tc>
          <w:tcPr>
            <w:tcW w:w="1015" w:type="dxa"/>
            <w:tcMar>
              <w:top w:w="115" w:type="dxa"/>
              <w:left w:w="115" w:type="dxa"/>
              <w:bottom w:w="115" w:type="dxa"/>
              <w:right w:w="115" w:type="dxa"/>
            </w:tcMar>
          </w:tcPr>
          <w:p w14:paraId="65091487" w14:textId="77777777" w:rsidR="00005E67" w:rsidRPr="008D00D3" w:rsidRDefault="00005E67" w:rsidP="008D00D3">
            <w:pPr>
              <w:jc w:val="center"/>
              <w:rPr>
                <w:b/>
                <w:sz w:val="22"/>
                <w:szCs w:val="22"/>
                <w:u w:val="single"/>
              </w:rPr>
            </w:pPr>
          </w:p>
        </w:tc>
      </w:tr>
      <w:tr w:rsidR="00005E67" w:rsidRPr="008D00D3" w14:paraId="59B1E75C" w14:textId="77777777" w:rsidTr="004671FE">
        <w:trPr>
          <w:trHeight w:val="255"/>
          <w:jc w:val="center"/>
        </w:trPr>
        <w:tc>
          <w:tcPr>
            <w:tcW w:w="0" w:type="auto"/>
            <w:vMerge/>
            <w:tcMar>
              <w:top w:w="115" w:type="dxa"/>
              <w:left w:w="115" w:type="dxa"/>
              <w:bottom w:w="115" w:type="dxa"/>
              <w:right w:w="115" w:type="dxa"/>
            </w:tcMar>
          </w:tcPr>
          <w:p w14:paraId="5825CD30" w14:textId="77777777" w:rsidR="00005E67" w:rsidRPr="00A50E85" w:rsidRDefault="00005E67" w:rsidP="008D00D3">
            <w:pPr>
              <w:rPr>
                <w:b/>
                <w:sz w:val="22"/>
                <w:szCs w:val="22"/>
              </w:rPr>
            </w:pPr>
          </w:p>
        </w:tc>
        <w:tc>
          <w:tcPr>
            <w:tcW w:w="6452" w:type="dxa"/>
            <w:tcMar>
              <w:top w:w="115" w:type="dxa"/>
              <w:left w:w="115" w:type="dxa"/>
              <w:bottom w:w="115" w:type="dxa"/>
              <w:right w:w="115" w:type="dxa"/>
            </w:tcMar>
          </w:tcPr>
          <w:p w14:paraId="3D3D90CA" w14:textId="77777777" w:rsidR="00005E67" w:rsidRPr="00A50E85" w:rsidRDefault="00005E67" w:rsidP="00F443A2">
            <w:pPr>
              <w:rPr>
                <w:sz w:val="22"/>
                <w:szCs w:val="22"/>
              </w:rPr>
            </w:pPr>
            <w:r>
              <w:rPr>
                <w:sz w:val="22"/>
                <w:szCs w:val="22"/>
              </w:rPr>
              <w:t>Do(es) the Livestock Grazing Permit(s) authorize construction of new additional improv</w:t>
            </w:r>
            <w:r w:rsidR="00343CB8">
              <w:rPr>
                <w:sz w:val="22"/>
                <w:szCs w:val="22"/>
              </w:rPr>
              <w:t>e</w:t>
            </w:r>
            <w:r>
              <w:rPr>
                <w:sz w:val="22"/>
                <w:szCs w:val="22"/>
              </w:rPr>
              <w:t xml:space="preserve">ments or structures </w:t>
            </w:r>
            <w:r w:rsidR="00343CB8">
              <w:rPr>
                <w:sz w:val="22"/>
                <w:szCs w:val="22"/>
              </w:rPr>
              <w:t>only when necessary to protect wilderness value (36 CFR 293.7)?</w:t>
            </w:r>
          </w:p>
        </w:tc>
        <w:tc>
          <w:tcPr>
            <w:tcW w:w="1015" w:type="dxa"/>
            <w:tcMar>
              <w:top w:w="115" w:type="dxa"/>
              <w:left w:w="115" w:type="dxa"/>
              <w:bottom w:w="115" w:type="dxa"/>
              <w:right w:w="115" w:type="dxa"/>
            </w:tcMar>
          </w:tcPr>
          <w:p w14:paraId="7DE873DD" w14:textId="77777777" w:rsidR="00005E67" w:rsidRPr="008D00D3" w:rsidRDefault="00005E67" w:rsidP="008D00D3">
            <w:pPr>
              <w:jc w:val="center"/>
              <w:rPr>
                <w:b/>
                <w:sz w:val="22"/>
                <w:szCs w:val="22"/>
                <w:u w:val="single"/>
              </w:rPr>
            </w:pPr>
          </w:p>
        </w:tc>
      </w:tr>
      <w:tr w:rsidR="00005E67" w:rsidRPr="008D00D3" w14:paraId="39BAFCF9" w14:textId="77777777" w:rsidTr="004671FE">
        <w:trPr>
          <w:trHeight w:val="255"/>
          <w:jc w:val="center"/>
        </w:trPr>
        <w:tc>
          <w:tcPr>
            <w:tcW w:w="0" w:type="auto"/>
            <w:vMerge/>
            <w:tcMar>
              <w:top w:w="115" w:type="dxa"/>
              <w:left w:w="115" w:type="dxa"/>
              <w:bottom w:w="115" w:type="dxa"/>
              <w:right w:w="115" w:type="dxa"/>
            </w:tcMar>
          </w:tcPr>
          <w:p w14:paraId="19059ADA" w14:textId="77777777" w:rsidR="00005E67" w:rsidRPr="00A50E85" w:rsidRDefault="00005E67" w:rsidP="008D00D3">
            <w:pPr>
              <w:rPr>
                <w:b/>
                <w:sz w:val="22"/>
                <w:szCs w:val="22"/>
              </w:rPr>
            </w:pPr>
          </w:p>
        </w:tc>
        <w:tc>
          <w:tcPr>
            <w:tcW w:w="6452" w:type="dxa"/>
            <w:tcMar>
              <w:top w:w="115" w:type="dxa"/>
              <w:left w:w="115" w:type="dxa"/>
              <w:bottom w:w="115" w:type="dxa"/>
              <w:right w:w="115" w:type="dxa"/>
            </w:tcMar>
          </w:tcPr>
          <w:p w14:paraId="07125C4A" w14:textId="77777777" w:rsidR="00005E67" w:rsidRPr="00A50E85" w:rsidRDefault="00343CB8" w:rsidP="00F443A2">
            <w:pPr>
              <w:rPr>
                <w:sz w:val="22"/>
                <w:szCs w:val="22"/>
              </w:rPr>
            </w:pPr>
            <w:r>
              <w:rPr>
                <w:sz w:val="22"/>
                <w:szCs w:val="22"/>
              </w:rPr>
              <w:t xml:space="preserve">Do(es) the Livestock Grazing Permit(s) authorize removal of structural range improvements no longer necessary for resource protection? </w:t>
            </w:r>
          </w:p>
        </w:tc>
        <w:tc>
          <w:tcPr>
            <w:tcW w:w="1015" w:type="dxa"/>
            <w:tcMar>
              <w:top w:w="115" w:type="dxa"/>
              <w:left w:w="115" w:type="dxa"/>
              <w:bottom w:w="115" w:type="dxa"/>
              <w:right w:w="115" w:type="dxa"/>
            </w:tcMar>
          </w:tcPr>
          <w:p w14:paraId="666B341C" w14:textId="77777777" w:rsidR="00005E67" w:rsidRPr="008D00D3" w:rsidRDefault="00005E67" w:rsidP="008D00D3">
            <w:pPr>
              <w:jc w:val="center"/>
              <w:rPr>
                <w:b/>
                <w:sz w:val="22"/>
                <w:szCs w:val="22"/>
                <w:u w:val="single"/>
              </w:rPr>
            </w:pPr>
          </w:p>
        </w:tc>
      </w:tr>
      <w:tr w:rsidR="00656E54" w:rsidRPr="008D00D3" w14:paraId="3D1500FC" w14:textId="77777777" w:rsidTr="004671FE">
        <w:trPr>
          <w:jc w:val="center"/>
        </w:trPr>
        <w:tc>
          <w:tcPr>
            <w:tcW w:w="0" w:type="auto"/>
            <w:vMerge w:val="restart"/>
            <w:tcMar>
              <w:top w:w="115" w:type="dxa"/>
              <w:left w:w="115" w:type="dxa"/>
              <w:bottom w:w="115" w:type="dxa"/>
              <w:right w:w="115" w:type="dxa"/>
            </w:tcMar>
          </w:tcPr>
          <w:p w14:paraId="5587BE63" w14:textId="77777777" w:rsidR="00656E54" w:rsidRPr="00A50E85" w:rsidRDefault="00656E54" w:rsidP="008D00D3">
            <w:pPr>
              <w:rPr>
                <w:b/>
                <w:sz w:val="22"/>
                <w:szCs w:val="22"/>
              </w:rPr>
            </w:pPr>
            <w:r w:rsidRPr="00A50E85">
              <w:rPr>
                <w:b/>
                <w:sz w:val="22"/>
                <w:szCs w:val="22"/>
              </w:rPr>
              <w:t>Nonstructural Range Improvements</w:t>
            </w:r>
          </w:p>
        </w:tc>
        <w:tc>
          <w:tcPr>
            <w:tcW w:w="6452" w:type="dxa"/>
            <w:tcMar>
              <w:top w:w="115" w:type="dxa"/>
              <w:left w:w="115" w:type="dxa"/>
              <w:bottom w:w="115" w:type="dxa"/>
              <w:right w:w="115" w:type="dxa"/>
            </w:tcMar>
          </w:tcPr>
          <w:p w14:paraId="539FC550" w14:textId="77777777" w:rsidR="00656E54" w:rsidRPr="00A50E85" w:rsidRDefault="00656E54" w:rsidP="001029F2">
            <w:pPr>
              <w:pStyle w:val="NumberLista"/>
              <w:spacing w:before="0"/>
              <w:ind w:left="0"/>
              <w:rPr>
                <w:sz w:val="22"/>
                <w:szCs w:val="22"/>
              </w:rPr>
            </w:pPr>
            <w:r w:rsidRPr="00A50E85">
              <w:rPr>
                <w:sz w:val="22"/>
                <w:szCs w:val="22"/>
              </w:rPr>
              <w:t>Have non-structural range improvement practices used in the area prior to its designation as wilderness been identified in the Livestock Grazing Permit</w:t>
            </w:r>
            <w:r w:rsidR="007E72AE">
              <w:rPr>
                <w:sz w:val="22"/>
                <w:szCs w:val="22"/>
              </w:rPr>
              <w:t>(s)</w:t>
            </w:r>
            <w:r w:rsidRPr="00A50E85">
              <w:rPr>
                <w:sz w:val="22"/>
                <w:szCs w:val="22"/>
              </w:rPr>
              <w:t>?</w:t>
            </w:r>
          </w:p>
        </w:tc>
        <w:tc>
          <w:tcPr>
            <w:tcW w:w="1015" w:type="dxa"/>
            <w:tcMar>
              <w:top w:w="115" w:type="dxa"/>
              <w:left w:w="115" w:type="dxa"/>
              <w:bottom w:w="115" w:type="dxa"/>
              <w:right w:w="115" w:type="dxa"/>
            </w:tcMar>
          </w:tcPr>
          <w:p w14:paraId="336176BD" w14:textId="77777777" w:rsidR="00656E54" w:rsidRPr="008D00D3" w:rsidRDefault="00656E54" w:rsidP="008D00D3">
            <w:pPr>
              <w:jc w:val="center"/>
              <w:rPr>
                <w:b/>
                <w:sz w:val="22"/>
                <w:szCs w:val="22"/>
                <w:u w:val="single"/>
              </w:rPr>
            </w:pPr>
          </w:p>
        </w:tc>
      </w:tr>
      <w:tr w:rsidR="00656E54" w:rsidRPr="008D00D3" w14:paraId="3BF08969" w14:textId="77777777" w:rsidTr="004671FE">
        <w:trPr>
          <w:jc w:val="center"/>
        </w:trPr>
        <w:tc>
          <w:tcPr>
            <w:tcW w:w="0" w:type="auto"/>
            <w:vMerge/>
            <w:tcMar>
              <w:top w:w="115" w:type="dxa"/>
              <w:left w:w="115" w:type="dxa"/>
              <w:bottom w:w="115" w:type="dxa"/>
              <w:right w:w="115" w:type="dxa"/>
            </w:tcMar>
          </w:tcPr>
          <w:p w14:paraId="69D39298" w14:textId="77777777" w:rsidR="00656E54" w:rsidRPr="00A50E85" w:rsidRDefault="00656E54" w:rsidP="008D00D3">
            <w:pPr>
              <w:rPr>
                <w:b/>
                <w:sz w:val="22"/>
                <w:szCs w:val="22"/>
              </w:rPr>
            </w:pPr>
          </w:p>
        </w:tc>
        <w:tc>
          <w:tcPr>
            <w:tcW w:w="6452" w:type="dxa"/>
            <w:tcMar>
              <w:top w:w="115" w:type="dxa"/>
              <w:left w:w="115" w:type="dxa"/>
              <w:bottom w:w="115" w:type="dxa"/>
              <w:right w:w="115" w:type="dxa"/>
            </w:tcMar>
          </w:tcPr>
          <w:p w14:paraId="74ABC342" w14:textId="77777777" w:rsidR="00656E54" w:rsidRPr="00A50E85" w:rsidRDefault="00656E54" w:rsidP="001029F2">
            <w:pPr>
              <w:pStyle w:val="NumberLista"/>
              <w:spacing w:before="0"/>
              <w:ind w:left="0"/>
              <w:rPr>
                <w:sz w:val="22"/>
                <w:szCs w:val="22"/>
              </w:rPr>
            </w:pPr>
            <w:r w:rsidRPr="00A50E85">
              <w:rPr>
                <w:sz w:val="22"/>
                <w:szCs w:val="22"/>
              </w:rPr>
              <w:t>Are all authorized non-structural range improvement practices identified in the Livestock Grazing Permit</w:t>
            </w:r>
            <w:r w:rsidR="007E72AE">
              <w:rPr>
                <w:sz w:val="22"/>
                <w:szCs w:val="22"/>
              </w:rPr>
              <w:t>(s)</w:t>
            </w:r>
            <w:r w:rsidRPr="00A50E85">
              <w:rPr>
                <w:sz w:val="22"/>
                <w:szCs w:val="22"/>
              </w:rPr>
              <w:t>?</w:t>
            </w:r>
          </w:p>
        </w:tc>
        <w:tc>
          <w:tcPr>
            <w:tcW w:w="1015" w:type="dxa"/>
            <w:tcMar>
              <w:top w:w="115" w:type="dxa"/>
              <w:left w:w="115" w:type="dxa"/>
              <w:bottom w:w="115" w:type="dxa"/>
              <w:right w:w="115" w:type="dxa"/>
            </w:tcMar>
          </w:tcPr>
          <w:p w14:paraId="7C6EA658" w14:textId="77777777" w:rsidR="00656E54" w:rsidRPr="008D00D3" w:rsidRDefault="00656E54" w:rsidP="008D00D3">
            <w:pPr>
              <w:jc w:val="center"/>
              <w:rPr>
                <w:b/>
                <w:sz w:val="22"/>
                <w:szCs w:val="22"/>
                <w:u w:val="single"/>
              </w:rPr>
            </w:pPr>
          </w:p>
        </w:tc>
      </w:tr>
      <w:tr w:rsidR="00DA50E2" w:rsidRPr="008D00D3" w14:paraId="4D8990C5" w14:textId="77777777" w:rsidTr="004671FE">
        <w:trPr>
          <w:jc w:val="center"/>
        </w:trPr>
        <w:tc>
          <w:tcPr>
            <w:tcW w:w="0" w:type="auto"/>
            <w:vMerge/>
            <w:tcMar>
              <w:top w:w="115" w:type="dxa"/>
              <w:left w:w="115" w:type="dxa"/>
              <w:bottom w:w="115" w:type="dxa"/>
              <w:right w:w="115" w:type="dxa"/>
            </w:tcMar>
          </w:tcPr>
          <w:p w14:paraId="15D45C56" w14:textId="77777777" w:rsidR="00DA50E2" w:rsidRPr="00A50E85" w:rsidRDefault="00DA50E2" w:rsidP="008D00D3">
            <w:pPr>
              <w:rPr>
                <w:b/>
                <w:sz w:val="22"/>
                <w:szCs w:val="22"/>
              </w:rPr>
            </w:pPr>
          </w:p>
        </w:tc>
        <w:tc>
          <w:tcPr>
            <w:tcW w:w="6452" w:type="dxa"/>
            <w:tcMar>
              <w:top w:w="115" w:type="dxa"/>
              <w:left w:w="115" w:type="dxa"/>
              <w:bottom w:w="115" w:type="dxa"/>
              <w:right w:w="115" w:type="dxa"/>
            </w:tcMar>
          </w:tcPr>
          <w:p w14:paraId="0EE704E5" w14:textId="77777777" w:rsidR="001C5D1D" w:rsidRDefault="00DA50E2" w:rsidP="00DA50E2">
            <w:pPr>
              <w:pStyle w:val="NumberLista"/>
              <w:spacing w:before="0"/>
              <w:ind w:left="0"/>
              <w:rPr>
                <w:sz w:val="22"/>
                <w:szCs w:val="22"/>
              </w:rPr>
            </w:pPr>
            <w:r w:rsidRPr="00DA50E2">
              <w:rPr>
                <w:sz w:val="22"/>
                <w:szCs w:val="22"/>
              </w:rPr>
              <w:t xml:space="preserve">Are all </w:t>
            </w:r>
            <w:r>
              <w:rPr>
                <w:sz w:val="22"/>
                <w:szCs w:val="22"/>
              </w:rPr>
              <w:t xml:space="preserve">authorized </w:t>
            </w:r>
            <w:r w:rsidRPr="00DA50E2">
              <w:rPr>
                <w:sz w:val="22"/>
                <w:szCs w:val="22"/>
              </w:rPr>
              <w:t>non-structural range improvement practices (i.e. seeding, plant control, irrigation, fertilizing, prescribed fire) in the Livestock Grazing Permit(s)</w:t>
            </w:r>
            <w:r>
              <w:rPr>
                <w:sz w:val="22"/>
                <w:szCs w:val="22"/>
              </w:rPr>
              <w:t xml:space="preserve"> limited to</w:t>
            </w:r>
            <w:r w:rsidRPr="00DA50E2">
              <w:rPr>
                <w:sz w:val="22"/>
                <w:szCs w:val="22"/>
              </w:rPr>
              <w:t xml:space="preserve"> where</w:t>
            </w:r>
            <w:r w:rsidR="004671FE">
              <w:rPr>
                <w:sz w:val="22"/>
                <w:szCs w:val="22"/>
              </w:rPr>
              <w:t xml:space="preserve"> (FSM 2323.26(b))</w:t>
            </w:r>
            <w:r w:rsidRPr="00DA50E2">
              <w:rPr>
                <w:sz w:val="22"/>
                <w:szCs w:val="22"/>
              </w:rPr>
              <w:t xml:space="preserve">: </w:t>
            </w:r>
          </w:p>
          <w:p w14:paraId="4FB37AC4" w14:textId="77777777" w:rsidR="004827B1" w:rsidRPr="00DC54B0" w:rsidRDefault="004827B1" w:rsidP="00DA50E2">
            <w:pPr>
              <w:pStyle w:val="NumberLista"/>
              <w:spacing w:before="0"/>
              <w:ind w:left="0"/>
              <w:rPr>
                <w:sz w:val="12"/>
                <w:szCs w:val="12"/>
              </w:rPr>
            </w:pPr>
          </w:p>
          <w:p w14:paraId="3379862C" w14:textId="77777777" w:rsidR="001C5D1D" w:rsidRDefault="001C5D1D" w:rsidP="00DC54B0">
            <w:pPr>
              <w:pStyle w:val="NumberLista"/>
              <w:numPr>
                <w:ilvl w:val="0"/>
                <w:numId w:val="5"/>
              </w:numPr>
              <w:spacing w:before="0"/>
              <w:ind w:left="648"/>
              <w:rPr>
                <w:sz w:val="22"/>
                <w:szCs w:val="22"/>
              </w:rPr>
            </w:pPr>
            <w:r w:rsidRPr="001C5D1D">
              <w:rPr>
                <w:sz w:val="22"/>
                <w:szCs w:val="22"/>
              </w:rPr>
              <w:t>They were in use or agreed to prior to establishment of the w</w:t>
            </w:r>
            <w:r>
              <w:rPr>
                <w:sz w:val="22"/>
                <w:szCs w:val="22"/>
              </w:rPr>
              <w:t>ilderness; AND</w:t>
            </w:r>
          </w:p>
          <w:p w14:paraId="581D1F13" w14:textId="77777777" w:rsidR="001C5D1D" w:rsidRPr="00DC54B0" w:rsidRDefault="001C5D1D" w:rsidP="00DC54B0">
            <w:pPr>
              <w:pStyle w:val="NumberLista"/>
              <w:spacing w:before="0"/>
              <w:ind w:left="648"/>
              <w:rPr>
                <w:sz w:val="12"/>
                <w:szCs w:val="12"/>
              </w:rPr>
            </w:pPr>
          </w:p>
          <w:p w14:paraId="703DF49D" w14:textId="77777777" w:rsidR="00DA50E2" w:rsidRPr="001C5D1D" w:rsidRDefault="00DA50E2" w:rsidP="00DC54B0">
            <w:pPr>
              <w:pStyle w:val="NumberLista"/>
              <w:numPr>
                <w:ilvl w:val="0"/>
                <w:numId w:val="5"/>
              </w:numPr>
              <w:spacing w:before="0"/>
              <w:ind w:left="648"/>
              <w:rPr>
                <w:sz w:val="22"/>
                <w:szCs w:val="22"/>
              </w:rPr>
            </w:pPr>
            <w:r w:rsidRPr="001C5D1D">
              <w:rPr>
                <w:sz w:val="22"/>
                <w:szCs w:val="22"/>
              </w:rPr>
              <w:t xml:space="preserve">Their continued use is necessary to maintain livestock grazing operations (FSM 2240)? </w:t>
            </w:r>
          </w:p>
        </w:tc>
        <w:tc>
          <w:tcPr>
            <w:tcW w:w="1015" w:type="dxa"/>
            <w:tcMar>
              <w:top w:w="115" w:type="dxa"/>
              <w:left w:w="115" w:type="dxa"/>
              <w:bottom w:w="115" w:type="dxa"/>
              <w:right w:w="115" w:type="dxa"/>
            </w:tcMar>
          </w:tcPr>
          <w:p w14:paraId="13DE2DA3" w14:textId="77777777" w:rsidR="00DA50E2" w:rsidRPr="008D00D3" w:rsidRDefault="00DA50E2" w:rsidP="00DA50E2">
            <w:pPr>
              <w:jc w:val="center"/>
              <w:rPr>
                <w:b/>
                <w:sz w:val="22"/>
                <w:szCs w:val="22"/>
                <w:u w:val="single"/>
              </w:rPr>
            </w:pPr>
          </w:p>
        </w:tc>
      </w:tr>
      <w:tr w:rsidR="00545B98" w:rsidRPr="008D00D3" w14:paraId="5DA9FCDA" w14:textId="77777777" w:rsidTr="004671FE">
        <w:trPr>
          <w:jc w:val="center"/>
        </w:trPr>
        <w:tc>
          <w:tcPr>
            <w:tcW w:w="0" w:type="auto"/>
            <w:tcMar>
              <w:top w:w="115" w:type="dxa"/>
              <w:left w:w="115" w:type="dxa"/>
              <w:bottom w:w="115" w:type="dxa"/>
              <w:right w:w="115" w:type="dxa"/>
            </w:tcMar>
          </w:tcPr>
          <w:p w14:paraId="3183A524" w14:textId="77777777" w:rsidR="00545B98" w:rsidRDefault="00545B98" w:rsidP="00445070">
            <w:pPr>
              <w:rPr>
                <w:b/>
                <w:sz w:val="22"/>
                <w:szCs w:val="22"/>
              </w:rPr>
            </w:pPr>
            <w:r>
              <w:rPr>
                <w:b/>
                <w:sz w:val="22"/>
                <w:szCs w:val="22"/>
              </w:rPr>
              <w:t>Minimum Requirement Analysis</w:t>
            </w:r>
          </w:p>
        </w:tc>
        <w:tc>
          <w:tcPr>
            <w:tcW w:w="6452" w:type="dxa"/>
            <w:tcMar>
              <w:top w:w="115" w:type="dxa"/>
              <w:left w:w="115" w:type="dxa"/>
              <w:bottom w:w="115" w:type="dxa"/>
              <w:right w:w="115" w:type="dxa"/>
            </w:tcMar>
          </w:tcPr>
          <w:p w14:paraId="22632C2C" w14:textId="77777777" w:rsidR="00545B98" w:rsidRPr="007905FB" w:rsidRDefault="00545B98" w:rsidP="00445070">
            <w:pPr>
              <w:pStyle w:val="NumberList1"/>
              <w:spacing w:before="0"/>
              <w:ind w:firstLine="0"/>
              <w:rPr>
                <w:sz w:val="22"/>
                <w:szCs w:val="22"/>
              </w:rPr>
            </w:pPr>
            <w:r>
              <w:rPr>
                <w:sz w:val="22"/>
                <w:szCs w:val="22"/>
              </w:rPr>
              <w:t>Has a Minimum Requirements Analysis (MRA) been used</w:t>
            </w:r>
            <w:r w:rsidR="005935F7">
              <w:rPr>
                <w:sz w:val="22"/>
                <w:szCs w:val="22"/>
              </w:rPr>
              <w:t xml:space="preserve"> to inform </w:t>
            </w:r>
            <w:r w:rsidR="00B94307">
              <w:rPr>
                <w:sz w:val="22"/>
                <w:szCs w:val="22"/>
              </w:rPr>
              <w:t xml:space="preserve">decisions regarding </w:t>
            </w:r>
            <w:r>
              <w:rPr>
                <w:sz w:val="22"/>
                <w:szCs w:val="22"/>
              </w:rPr>
              <w:t>motorized use</w:t>
            </w:r>
            <w:r w:rsidR="00B94307">
              <w:rPr>
                <w:sz w:val="22"/>
                <w:szCs w:val="22"/>
              </w:rPr>
              <w:t xml:space="preserve"> and range improvements</w:t>
            </w:r>
            <w:r>
              <w:rPr>
                <w:sz w:val="22"/>
                <w:szCs w:val="22"/>
              </w:rPr>
              <w:t>, as appropriate?</w:t>
            </w:r>
          </w:p>
        </w:tc>
        <w:tc>
          <w:tcPr>
            <w:tcW w:w="1015" w:type="dxa"/>
            <w:tcMar>
              <w:top w:w="115" w:type="dxa"/>
              <w:left w:w="115" w:type="dxa"/>
              <w:bottom w:w="115" w:type="dxa"/>
              <w:right w:w="115" w:type="dxa"/>
            </w:tcMar>
          </w:tcPr>
          <w:p w14:paraId="51A26282" w14:textId="77777777" w:rsidR="00545B98" w:rsidRPr="008D00D3" w:rsidRDefault="00545B98" w:rsidP="008D00D3">
            <w:pPr>
              <w:jc w:val="center"/>
              <w:rPr>
                <w:b/>
                <w:sz w:val="22"/>
                <w:szCs w:val="22"/>
                <w:u w:val="single"/>
              </w:rPr>
            </w:pPr>
          </w:p>
        </w:tc>
      </w:tr>
      <w:tr w:rsidR="00545B98" w:rsidRPr="008D00D3" w14:paraId="3D7B1E79" w14:textId="77777777" w:rsidTr="004671FE">
        <w:trPr>
          <w:jc w:val="center"/>
        </w:trPr>
        <w:tc>
          <w:tcPr>
            <w:tcW w:w="0" w:type="auto"/>
            <w:vMerge w:val="restart"/>
            <w:tcMar>
              <w:top w:w="115" w:type="dxa"/>
              <w:left w:w="115" w:type="dxa"/>
              <w:bottom w:w="115" w:type="dxa"/>
              <w:right w:w="115" w:type="dxa"/>
            </w:tcMar>
          </w:tcPr>
          <w:p w14:paraId="5D56190D" w14:textId="77777777" w:rsidR="00545B98" w:rsidRPr="00A50E85" w:rsidRDefault="00545B98" w:rsidP="001409C0">
            <w:pPr>
              <w:rPr>
                <w:b/>
                <w:sz w:val="22"/>
                <w:szCs w:val="22"/>
              </w:rPr>
            </w:pPr>
            <w:r>
              <w:rPr>
                <w:b/>
                <w:sz w:val="22"/>
                <w:szCs w:val="22"/>
              </w:rPr>
              <w:t xml:space="preserve">Wilderness Performance Measure Reporting </w:t>
            </w:r>
          </w:p>
        </w:tc>
        <w:tc>
          <w:tcPr>
            <w:tcW w:w="6452" w:type="dxa"/>
            <w:tcMar>
              <w:top w:w="115" w:type="dxa"/>
              <w:left w:w="115" w:type="dxa"/>
              <w:bottom w:w="115" w:type="dxa"/>
              <w:right w:w="115" w:type="dxa"/>
            </w:tcMar>
          </w:tcPr>
          <w:p w14:paraId="4B0BEA1A" w14:textId="77777777" w:rsidR="00545B98" w:rsidRPr="00A50E85" w:rsidRDefault="00545B98" w:rsidP="001029F2">
            <w:pPr>
              <w:rPr>
                <w:sz w:val="22"/>
                <w:szCs w:val="22"/>
              </w:rPr>
            </w:pPr>
            <w:r w:rsidRPr="00A50E85">
              <w:rPr>
                <w:sz w:val="22"/>
                <w:szCs w:val="22"/>
              </w:rPr>
              <w:t>Have all grazing permits in the wilderness unit been reviewed?</w:t>
            </w:r>
          </w:p>
        </w:tc>
        <w:tc>
          <w:tcPr>
            <w:tcW w:w="1015" w:type="dxa"/>
            <w:tcMar>
              <w:top w:w="115" w:type="dxa"/>
              <w:left w:w="115" w:type="dxa"/>
              <w:bottom w:w="115" w:type="dxa"/>
              <w:right w:w="115" w:type="dxa"/>
            </w:tcMar>
          </w:tcPr>
          <w:p w14:paraId="2320D43E" w14:textId="77777777" w:rsidR="00545B98" w:rsidRPr="008D00D3" w:rsidRDefault="00545B98" w:rsidP="008D00D3">
            <w:pPr>
              <w:jc w:val="center"/>
              <w:rPr>
                <w:b/>
                <w:sz w:val="22"/>
                <w:szCs w:val="22"/>
                <w:u w:val="single"/>
              </w:rPr>
            </w:pPr>
          </w:p>
        </w:tc>
      </w:tr>
      <w:tr w:rsidR="00545B98" w:rsidRPr="008D00D3" w14:paraId="664EA0EA" w14:textId="77777777" w:rsidTr="004671FE">
        <w:trPr>
          <w:jc w:val="center"/>
        </w:trPr>
        <w:tc>
          <w:tcPr>
            <w:tcW w:w="0" w:type="auto"/>
            <w:vMerge/>
            <w:tcMar>
              <w:top w:w="115" w:type="dxa"/>
              <w:left w:w="115" w:type="dxa"/>
              <w:bottom w:w="115" w:type="dxa"/>
              <w:right w:w="115" w:type="dxa"/>
            </w:tcMar>
          </w:tcPr>
          <w:p w14:paraId="374CDA87" w14:textId="77777777" w:rsidR="00545B98" w:rsidRPr="00A50E85" w:rsidRDefault="00545B98" w:rsidP="001409C0">
            <w:pPr>
              <w:rPr>
                <w:b/>
                <w:sz w:val="22"/>
                <w:szCs w:val="22"/>
              </w:rPr>
            </w:pPr>
            <w:commentRangeStart w:id="0"/>
          </w:p>
        </w:tc>
        <w:commentRangeEnd w:id="0"/>
        <w:tc>
          <w:tcPr>
            <w:tcW w:w="6452" w:type="dxa"/>
            <w:tcMar>
              <w:top w:w="115" w:type="dxa"/>
              <w:left w:w="115" w:type="dxa"/>
              <w:bottom w:w="115" w:type="dxa"/>
              <w:right w:w="115" w:type="dxa"/>
            </w:tcMar>
          </w:tcPr>
          <w:p w14:paraId="1A684D54" w14:textId="77777777" w:rsidR="00545B98" w:rsidRPr="00A50E85" w:rsidRDefault="00545B98" w:rsidP="001029F2">
            <w:pPr>
              <w:rPr>
                <w:sz w:val="22"/>
                <w:szCs w:val="22"/>
              </w:rPr>
            </w:pPr>
            <w:r w:rsidRPr="00A50E85">
              <w:rPr>
                <w:sz w:val="22"/>
                <w:szCs w:val="22"/>
              </w:rPr>
              <w:t>Have wilderness-specific concerns, if any, been identified for each permit in the wilderness unit?</w:t>
            </w:r>
            <w:r w:rsidRPr="00A50E85">
              <w:rPr>
                <w:rStyle w:val="CommentReference"/>
                <w:sz w:val="22"/>
                <w:szCs w:val="22"/>
              </w:rPr>
              <w:commentReference w:id="0"/>
            </w:r>
          </w:p>
        </w:tc>
        <w:tc>
          <w:tcPr>
            <w:tcW w:w="1015" w:type="dxa"/>
            <w:tcMar>
              <w:top w:w="115" w:type="dxa"/>
              <w:left w:w="115" w:type="dxa"/>
              <w:bottom w:w="115" w:type="dxa"/>
              <w:right w:w="115" w:type="dxa"/>
            </w:tcMar>
          </w:tcPr>
          <w:p w14:paraId="2E6B52A7" w14:textId="77777777" w:rsidR="00545B98" w:rsidRPr="008D00D3" w:rsidRDefault="00545B98" w:rsidP="008D00D3">
            <w:pPr>
              <w:jc w:val="center"/>
              <w:rPr>
                <w:b/>
                <w:sz w:val="22"/>
                <w:szCs w:val="22"/>
                <w:u w:val="single"/>
              </w:rPr>
            </w:pPr>
          </w:p>
        </w:tc>
      </w:tr>
    </w:tbl>
    <w:p w14:paraId="71801F73" w14:textId="77777777" w:rsidR="00E00508" w:rsidRDefault="00E00508" w:rsidP="00783B69">
      <w:pPr>
        <w:rPr>
          <w:b/>
        </w:rPr>
      </w:pPr>
    </w:p>
    <w:p w14:paraId="5B4374F0" w14:textId="77777777" w:rsidR="004827B1" w:rsidRDefault="004827B1" w:rsidP="00783B69">
      <w:pPr>
        <w:rPr>
          <w:b/>
        </w:rPr>
      </w:pPr>
    </w:p>
    <w:p w14:paraId="45EA0643" w14:textId="77777777" w:rsidR="004827B1" w:rsidRDefault="004827B1" w:rsidP="00783B69">
      <w:pPr>
        <w:rPr>
          <w:b/>
        </w:rPr>
      </w:pPr>
    </w:p>
    <w:p w14:paraId="3DFF0178" w14:textId="77777777" w:rsidR="004827B1" w:rsidRDefault="004827B1" w:rsidP="00783B69">
      <w:pPr>
        <w:rPr>
          <w:b/>
        </w:rPr>
      </w:pPr>
    </w:p>
    <w:p w14:paraId="7AE83D38" w14:textId="77777777" w:rsidR="004827B1" w:rsidRDefault="004827B1" w:rsidP="00783B69">
      <w:pPr>
        <w:rPr>
          <w:b/>
        </w:rPr>
      </w:pPr>
    </w:p>
    <w:p w14:paraId="3A818B60" w14:textId="77777777" w:rsidR="004827B1" w:rsidRDefault="004827B1" w:rsidP="00783B69">
      <w:pPr>
        <w:rPr>
          <w:b/>
        </w:rPr>
      </w:pPr>
    </w:p>
    <w:p w14:paraId="16CCA96F" w14:textId="77777777" w:rsidR="004827B1" w:rsidRDefault="004827B1" w:rsidP="00783B69">
      <w:pPr>
        <w:rPr>
          <w:b/>
        </w:rPr>
      </w:pPr>
    </w:p>
    <w:p w14:paraId="448CCCB5" w14:textId="77777777" w:rsidR="004827B1" w:rsidRDefault="004827B1" w:rsidP="00783B69">
      <w:pPr>
        <w:rPr>
          <w:b/>
        </w:rPr>
      </w:pPr>
    </w:p>
    <w:p w14:paraId="68961D3C" w14:textId="77777777" w:rsidR="004827B1" w:rsidRDefault="004827B1" w:rsidP="00783B69">
      <w:pPr>
        <w:rPr>
          <w:b/>
        </w:rPr>
      </w:pPr>
    </w:p>
    <w:p w14:paraId="61EC6CB3" w14:textId="77777777" w:rsidR="004827B1" w:rsidRDefault="004827B1" w:rsidP="00783B69">
      <w:pPr>
        <w:rPr>
          <w:b/>
        </w:rPr>
      </w:pPr>
    </w:p>
    <w:p w14:paraId="4612EA11" w14:textId="77777777" w:rsidR="004827B1" w:rsidRDefault="004827B1" w:rsidP="00783B69">
      <w:pPr>
        <w:rPr>
          <w:b/>
        </w:rPr>
      </w:pPr>
    </w:p>
    <w:p w14:paraId="5EAA5C40" w14:textId="77777777" w:rsidR="004827B1" w:rsidRDefault="004827B1" w:rsidP="00783B69">
      <w:pPr>
        <w:rPr>
          <w:b/>
        </w:rPr>
      </w:pPr>
    </w:p>
    <w:p w14:paraId="48A1E76E" w14:textId="77777777" w:rsidR="004827B1" w:rsidRDefault="004827B1" w:rsidP="00783B69">
      <w:pPr>
        <w:rPr>
          <w:b/>
        </w:rPr>
      </w:pPr>
    </w:p>
    <w:p w14:paraId="06383B2F" w14:textId="77777777" w:rsidR="004827B1" w:rsidRDefault="004827B1" w:rsidP="00783B69">
      <w:pPr>
        <w:rPr>
          <w:b/>
        </w:rPr>
      </w:pPr>
    </w:p>
    <w:p w14:paraId="364333D8" w14:textId="77777777" w:rsidR="00DC54B0" w:rsidRDefault="00DC54B0" w:rsidP="00783B69">
      <w:pPr>
        <w:rPr>
          <w:b/>
        </w:rPr>
      </w:pPr>
    </w:p>
    <w:p w14:paraId="4B28C108" w14:textId="77777777" w:rsidR="00DA50E2" w:rsidRDefault="00DA50E2" w:rsidP="00783B69">
      <w:pPr>
        <w:rPr>
          <w:b/>
        </w:rPr>
      </w:pPr>
    </w:p>
    <w:p w14:paraId="75822865" w14:textId="77777777" w:rsidR="00DC54B0" w:rsidRDefault="00DC54B0" w:rsidP="00783B69">
      <w:pPr>
        <w:rPr>
          <w:b/>
        </w:rPr>
      </w:pPr>
    </w:p>
    <w:p w14:paraId="1D549864" w14:textId="77777777" w:rsidR="008B1A73" w:rsidRPr="00001D6B" w:rsidRDefault="00001D6B" w:rsidP="00783B69">
      <w:pPr>
        <w:rPr>
          <w:b/>
        </w:rPr>
      </w:pPr>
      <w:r w:rsidRPr="00F44CFC">
        <w:rPr>
          <w:b/>
        </w:rPr>
        <w:t>PART B: WILDERNESS AMP</w:t>
      </w:r>
      <w:r>
        <w:rPr>
          <w:rStyle w:val="FootnoteReference"/>
          <w:b/>
          <w:sz w:val="22"/>
          <w:szCs w:val="22"/>
        </w:rPr>
        <w:footnoteReference w:id="3"/>
      </w:r>
      <w:r w:rsidRPr="00F44CFC">
        <w:rPr>
          <w:b/>
        </w:rPr>
        <w:t xml:space="preserve"> CHECKLIST</w:t>
      </w:r>
      <w:r w:rsidR="00EB6817">
        <w:rPr>
          <w:rStyle w:val="FootnoteReference"/>
          <w:b/>
        </w:rPr>
        <w:footnoteReference w:id="4"/>
      </w:r>
    </w:p>
    <w:p w14:paraId="5166E4CE" w14:textId="77777777" w:rsidR="008B1A73" w:rsidRDefault="008B1A73" w:rsidP="00783B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5"/>
        <w:gridCol w:w="6930"/>
        <w:gridCol w:w="990"/>
        <w:tblGridChange w:id="1">
          <w:tblGrid>
            <w:gridCol w:w="1645"/>
            <w:gridCol w:w="6930"/>
            <w:gridCol w:w="990"/>
          </w:tblGrid>
        </w:tblGridChange>
      </w:tblGrid>
      <w:tr w:rsidR="009A7C6D" w:rsidRPr="000B21FC" w14:paraId="243CA911" w14:textId="77777777" w:rsidTr="004827B1">
        <w:trPr>
          <w:trHeight w:val="34"/>
        </w:trPr>
        <w:tc>
          <w:tcPr>
            <w:tcW w:w="1645" w:type="dxa"/>
            <w:shd w:val="pct15" w:color="auto" w:fill="auto"/>
            <w:tcMar>
              <w:top w:w="115" w:type="dxa"/>
              <w:left w:w="115" w:type="dxa"/>
              <w:bottom w:w="115" w:type="dxa"/>
              <w:right w:w="115" w:type="dxa"/>
            </w:tcMar>
            <w:vAlign w:val="center"/>
          </w:tcPr>
          <w:p w14:paraId="7364A0AE" w14:textId="77777777" w:rsidR="009A7C6D" w:rsidRPr="008D00D3" w:rsidRDefault="009A7C6D" w:rsidP="001409C0">
            <w:pPr>
              <w:jc w:val="center"/>
              <w:rPr>
                <w:b/>
                <w:sz w:val="22"/>
                <w:szCs w:val="22"/>
              </w:rPr>
            </w:pPr>
          </w:p>
        </w:tc>
        <w:tc>
          <w:tcPr>
            <w:tcW w:w="6930" w:type="dxa"/>
            <w:shd w:val="pct15" w:color="auto" w:fill="auto"/>
            <w:tcMar>
              <w:top w:w="115" w:type="dxa"/>
              <w:left w:w="115" w:type="dxa"/>
              <w:bottom w:w="115" w:type="dxa"/>
              <w:right w:w="115" w:type="dxa"/>
            </w:tcMar>
            <w:vAlign w:val="center"/>
          </w:tcPr>
          <w:p w14:paraId="767517FD" w14:textId="77777777" w:rsidR="009A7C6D" w:rsidRPr="00721434" w:rsidRDefault="009A7C6D" w:rsidP="001409C0">
            <w:pPr>
              <w:jc w:val="center"/>
              <w:rPr>
                <w:rFonts w:ascii="Times New Roman Bold" w:hAnsi="Times New Roman Bold"/>
                <w:b/>
                <w:smallCaps/>
                <w:sz w:val="22"/>
                <w:szCs w:val="22"/>
              </w:rPr>
            </w:pPr>
            <w:r w:rsidRPr="00721434">
              <w:rPr>
                <w:rFonts w:ascii="Times New Roman Bold" w:hAnsi="Times New Roman Bold"/>
                <w:b/>
                <w:smallCaps/>
                <w:sz w:val="22"/>
                <w:szCs w:val="22"/>
              </w:rPr>
              <w:t>Review Questions</w:t>
            </w:r>
          </w:p>
        </w:tc>
        <w:tc>
          <w:tcPr>
            <w:tcW w:w="990" w:type="dxa"/>
            <w:shd w:val="pct15" w:color="auto" w:fill="auto"/>
            <w:vAlign w:val="center"/>
          </w:tcPr>
          <w:p w14:paraId="05262A97" w14:textId="77777777" w:rsidR="009A7C6D" w:rsidRPr="00721434" w:rsidRDefault="009A7C6D" w:rsidP="001409C0">
            <w:pPr>
              <w:jc w:val="center"/>
              <w:rPr>
                <w:rFonts w:ascii="Times New Roman Bold" w:hAnsi="Times New Roman Bold"/>
                <w:b/>
                <w:smallCaps/>
                <w:sz w:val="22"/>
                <w:szCs w:val="22"/>
              </w:rPr>
            </w:pPr>
            <w:r w:rsidRPr="00721434">
              <w:rPr>
                <w:rFonts w:ascii="Times New Roman Bold" w:hAnsi="Times New Roman Bold"/>
                <w:b/>
                <w:smallCaps/>
                <w:sz w:val="22"/>
                <w:szCs w:val="22"/>
              </w:rPr>
              <w:t>Check</w:t>
            </w:r>
          </w:p>
        </w:tc>
      </w:tr>
      <w:tr w:rsidR="00FB664A" w:rsidRPr="000B21FC" w14:paraId="5E7CE461" w14:textId="77777777" w:rsidTr="004827B1">
        <w:tc>
          <w:tcPr>
            <w:tcW w:w="1645" w:type="dxa"/>
            <w:vMerge w:val="restart"/>
            <w:tcMar>
              <w:top w:w="115" w:type="dxa"/>
              <w:left w:w="115" w:type="dxa"/>
              <w:bottom w:w="115" w:type="dxa"/>
              <w:right w:w="115" w:type="dxa"/>
            </w:tcMar>
          </w:tcPr>
          <w:p w14:paraId="462EAC38" w14:textId="77777777" w:rsidR="00FB664A" w:rsidRDefault="00FB664A" w:rsidP="002B4455">
            <w:pPr>
              <w:rPr>
                <w:b/>
                <w:sz w:val="22"/>
                <w:szCs w:val="22"/>
              </w:rPr>
            </w:pPr>
            <w:r>
              <w:rPr>
                <w:b/>
                <w:sz w:val="22"/>
                <w:szCs w:val="22"/>
              </w:rPr>
              <w:t xml:space="preserve">AMP Review </w:t>
            </w:r>
          </w:p>
          <w:p w14:paraId="0791BF48" w14:textId="77777777" w:rsidR="00FB664A" w:rsidRPr="00721434" w:rsidRDefault="00FB664A" w:rsidP="002B4455">
            <w:pPr>
              <w:rPr>
                <w:b/>
                <w:sz w:val="22"/>
                <w:szCs w:val="22"/>
              </w:rPr>
            </w:pPr>
            <w:r>
              <w:rPr>
                <w:b/>
                <w:sz w:val="22"/>
                <w:szCs w:val="22"/>
              </w:rPr>
              <w:t>&amp; Revision</w:t>
            </w:r>
          </w:p>
        </w:tc>
        <w:tc>
          <w:tcPr>
            <w:tcW w:w="6930" w:type="dxa"/>
            <w:tcMar>
              <w:top w:w="115" w:type="dxa"/>
              <w:left w:w="115" w:type="dxa"/>
              <w:bottom w:w="115" w:type="dxa"/>
              <w:right w:w="115" w:type="dxa"/>
            </w:tcMar>
          </w:tcPr>
          <w:p w14:paraId="7D63E5F3" w14:textId="77777777" w:rsidR="00FB664A" w:rsidRPr="00370D87" w:rsidRDefault="00FB664A" w:rsidP="00D15022">
            <w:pPr>
              <w:rPr>
                <w:sz w:val="22"/>
                <w:szCs w:val="22"/>
              </w:rPr>
            </w:pPr>
            <w:r w:rsidRPr="00370D87">
              <w:rPr>
                <w:sz w:val="22"/>
                <w:szCs w:val="22"/>
              </w:rPr>
              <w:t xml:space="preserve">Has a wilderness staff </w:t>
            </w:r>
            <w:r w:rsidR="006900E3">
              <w:rPr>
                <w:sz w:val="22"/>
                <w:szCs w:val="22"/>
              </w:rPr>
              <w:t xml:space="preserve">point of contact </w:t>
            </w:r>
            <w:r w:rsidRPr="00370D87">
              <w:rPr>
                <w:sz w:val="22"/>
                <w:szCs w:val="22"/>
              </w:rPr>
              <w:t>been identified for development, review</w:t>
            </w:r>
            <w:r>
              <w:rPr>
                <w:sz w:val="22"/>
                <w:szCs w:val="22"/>
              </w:rPr>
              <w:t>, and revision of the AMP</w:t>
            </w:r>
            <w:r w:rsidRPr="00370D87">
              <w:rPr>
                <w:sz w:val="22"/>
                <w:szCs w:val="22"/>
              </w:rPr>
              <w:t>?</w:t>
            </w:r>
          </w:p>
        </w:tc>
        <w:tc>
          <w:tcPr>
            <w:tcW w:w="990" w:type="dxa"/>
          </w:tcPr>
          <w:p w14:paraId="7C798F57" w14:textId="77777777" w:rsidR="00FB664A" w:rsidRPr="000B21FC" w:rsidRDefault="00FB664A" w:rsidP="002B4455"/>
        </w:tc>
      </w:tr>
      <w:tr w:rsidR="00FB664A" w:rsidRPr="000B21FC" w14:paraId="09F00A9C" w14:textId="77777777" w:rsidTr="004827B1">
        <w:tc>
          <w:tcPr>
            <w:tcW w:w="1645" w:type="dxa"/>
            <w:vMerge/>
            <w:tcMar>
              <w:top w:w="115" w:type="dxa"/>
              <w:left w:w="115" w:type="dxa"/>
              <w:bottom w:w="115" w:type="dxa"/>
              <w:right w:w="115" w:type="dxa"/>
            </w:tcMar>
          </w:tcPr>
          <w:p w14:paraId="78524D1A" w14:textId="77777777" w:rsidR="00FB664A" w:rsidRDefault="00FB664A" w:rsidP="002B4455">
            <w:pPr>
              <w:rPr>
                <w:b/>
                <w:sz w:val="22"/>
                <w:szCs w:val="22"/>
              </w:rPr>
            </w:pPr>
          </w:p>
        </w:tc>
        <w:tc>
          <w:tcPr>
            <w:tcW w:w="6930" w:type="dxa"/>
            <w:tcMar>
              <w:top w:w="115" w:type="dxa"/>
              <w:left w:w="115" w:type="dxa"/>
              <w:bottom w:w="115" w:type="dxa"/>
              <w:right w:w="115" w:type="dxa"/>
            </w:tcMar>
          </w:tcPr>
          <w:p w14:paraId="0864E5EB" w14:textId="77777777" w:rsidR="00FB664A" w:rsidRPr="00B93738" w:rsidRDefault="00FB664A" w:rsidP="00D15022">
            <w:pPr>
              <w:rPr>
                <w:sz w:val="22"/>
                <w:szCs w:val="22"/>
              </w:rPr>
            </w:pPr>
            <w:r w:rsidRPr="00B93738">
              <w:rPr>
                <w:sz w:val="22"/>
                <w:szCs w:val="22"/>
              </w:rPr>
              <w:t>Has a rangeland management staff</w:t>
            </w:r>
            <w:r w:rsidR="00A4704D">
              <w:rPr>
                <w:sz w:val="22"/>
                <w:szCs w:val="22"/>
              </w:rPr>
              <w:t xml:space="preserve"> </w:t>
            </w:r>
            <w:r w:rsidR="006900E3">
              <w:rPr>
                <w:sz w:val="22"/>
                <w:szCs w:val="22"/>
              </w:rPr>
              <w:t xml:space="preserve">point of contact </w:t>
            </w:r>
            <w:r w:rsidRPr="00B93738">
              <w:rPr>
                <w:sz w:val="22"/>
                <w:szCs w:val="22"/>
              </w:rPr>
              <w:t>been identified for development, review, and revision of wilderness management plans for areas that overlap livestock grazing allotments?</w:t>
            </w:r>
          </w:p>
        </w:tc>
        <w:tc>
          <w:tcPr>
            <w:tcW w:w="990" w:type="dxa"/>
          </w:tcPr>
          <w:p w14:paraId="21D52B6F" w14:textId="77777777" w:rsidR="00FB664A" w:rsidRPr="000B21FC" w:rsidRDefault="00FB664A" w:rsidP="002B4455"/>
        </w:tc>
      </w:tr>
      <w:tr w:rsidR="00FB664A" w:rsidRPr="000B21FC" w14:paraId="09AE7571" w14:textId="77777777" w:rsidTr="004827B1">
        <w:trPr>
          <w:trHeight w:val="383"/>
        </w:trPr>
        <w:tc>
          <w:tcPr>
            <w:tcW w:w="1645" w:type="dxa"/>
            <w:vMerge/>
            <w:tcMar>
              <w:top w:w="115" w:type="dxa"/>
              <w:left w:w="115" w:type="dxa"/>
              <w:bottom w:w="115" w:type="dxa"/>
              <w:right w:w="115" w:type="dxa"/>
            </w:tcMar>
          </w:tcPr>
          <w:p w14:paraId="58D3A882" w14:textId="77777777" w:rsidR="00FB664A" w:rsidRPr="008D00D3" w:rsidRDefault="00FB664A" w:rsidP="002B4455">
            <w:pPr>
              <w:rPr>
                <w:b/>
                <w:sz w:val="22"/>
                <w:szCs w:val="22"/>
              </w:rPr>
            </w:pPr>
          </w:p>
        </w:tc>
        <w:tc>
          <w:tcPr>
            <w:tcW w:w="6930" w:type="dxa"/>
            <w:tcMar>
              <w:top w:w="115" w:type="dxa"/>
              <w:left w:w="115" w:type="dxa"/>
              <w:bottom w:w="115" w:type="dxa"/>
              <w:right w:w="115" w:type="dxa"/>
            </w:tcMar>
          </w:tcPr>
          <w:p w14:paraId="4AF47903" w14:textId="77777777" w:rsidR="00FB664A" w:rsidRPr="00B93738" w:rsidRDefault="00FB664A" w:rsidP="00D15022">
            <w:pPr>
              <w:rPr>
                <w:sz w:val="22"/>
                <w:szCs w:val="22"/>
              </w:rPr>
            </w:pPr>
            <w:r w:rsidRPr="00B93738">
              <w:rPr>
                <w:sz w:val="22"/>
                <w:szCs w:val="22"/>
              </w:rPr>
              <w:t>Does the AMP provide adequate information to: address multi-jurisdictional issues, identify coordination needs, and facilitate management to assure consistency?</w:t>
            </w:r>
          </w:p>
        </w:tc>
        <w:tc>
          <w:tcPr>
            <w:tcW w:w="990" w:type="dxa"/>
          </w:tcPr>
          <w:p w14:paraId="1FD3569D" w14:textId="77777777" w:rsidR="00FB664A" w:rsidRPr="001220FD" w:rsidRDefault="00FB664A" w:rsidP="002B4455"/>
        </w:tc>
      </w:tr>
      <w:tr w:rsidR="00FB664A" w:rsidRPr="000B21FC" w14:paraId="445EE885" w14:textId="77777777" w:rsidTr="004827B1">
        <w:trPr>
          <w:trHeight w:val="382"/>
        </w:trPr>
        <w:tc>
          <w:tcPr>
            <w:tcW w:w="1645" w:type="dxa"/>
            <w:vMerge/>
            <w:tcMar>
              <w:top w:w="115" w:type="dxa"/>
              <w:left w:w="115" w:type="dxa"/>
              <w:bottom w:w="115" w:type="dxa"/>
              <w:right w:w="115" w:type="dxa"/>
            </w:tcMar>
          </w:tcPr>
          <w:p w14:paraId="04DC3091" w14:textId="77777777" w:rsidR="00FB664A" w:rsidRPr="008D00D3" w:rsidRDefault="00FB664A" w:rsidP="002B4455">
            <w:pPr>
              <w:rPr>
                <w:b/>
                <w:sz w:val="22"/>
                <w:szCs w:val="22"/>
              </w:rPr>
            </w:pPr>
          </w:p>
        </w:tc>
        <w:tc>
          <w:tcPr>
            <w:tcW w:w="6930" w:type="dxa"/>
            <w:tcMar>
              <w:top w:w="115" w:type="dxa"/>
              <w:left w:w="115" w:type="dxa"/>
              <w:bottom w:w="115" w:type="dxa"/>
              <w:right w:w="115" w:type="dxa"/>
            </w:tcMar>
          </w:tcPr>
          <w:p w14:paraId="0E3FED37" w14:textId="77777777" w:rsidR="00FB664A" w:rsidRPr="00B93738" w:rsidRDefault="00E84FA7" w:rsidP="00D15022">
            <w:pPr>
              <w:rPr>
                <w:sz w:val="22"/>
                <w:szCs w:val="22"/>
              </w:rPr>
            </w:pPr>
            <w:r>
              <w:rPr>
                <w:sz w:val="22"/>
                <w:szCs w:val="22"/>
              </w:rPr>
              <w:t xml:space="preserve">Is the AMP reviewed </w:t>
            </w:r>
            <w:r w:rsidR="00FB664A">
              <w:rPr>
                <w:sz w:val="22"/>
                <w:szCs w:val="22"/>
              </w:rPr>
              <w:t>and updated as necessary, in consultation with affected permit holders?</w:t>
            </w:r>
          </w:p>
        </w:tc>
        <w:tc>
          <w:tcPr>
            <w:tcW w:w="990" w:type="dxa"/>
          </w:tcPr>
          <w:p w14:paraId="457C15D8" w14:textId="77777777" w:rsidR="00FB664A" w:rsidRPr="001220FD" w:rsidRDefault="00FB664A" w:rsidP="002B4455"/>
        </w:tc>
      </w:tr>
      <w:tr w:rsidR="00F31E57" w:rsidRPr="000B21FC" w14:paraId="7C8A3525" w14:textId="77777777" w:rsidTr="004827B1">
        <w:tc>
          <w:tcPr>
            <w:tcW w:w="1645" w:type="dxa"/>
            <w:tcMar>
              <w:top w:w="115" w:type="dxa"/>
              <w:left w:w="115" w:type="dxa"/>
              <w:bottom w:w="115" w:type="dxa"/>
              <w:right w:w="115" w:type="dxa"/>
            </w:tcMar>
          </w:tcPr>
          <w:p w14:paraId="080B031F" w14:textId="77777777" w:rsidR="00A75E2D" w:rsidRDefault="00F31E57" w:rsidP="001409C0">
            <w:pPr>
              <w:rPr>
                <w:b/>
                <w:sz w:val="22"/>
                <w:szCs w:val="22"/>
              </w:rPr>
            </w:pPr>
            <w:r>
              <w:rPr>
                <w:b/>
                <w:sz w:val="22"/>
                <w:szCs w:val="22"/>
              </w:rPr>
              <w:t xml:space="preserve">Grazing </w:t>
            </w:r>
          </w:p>
          <w:p w14:paraId="298376B5" w14:textId="77777777" w:rsidR="00F31E57" w:rsidRPr="00721434" w:rsidRDefault="00F31E57" w:rsidP="001409C0">
            <w:pPr>
              <w:rPr>
                <w:b/>
                <w:sz w:val="22"/>
                <w:szCs w:val="22"/>
              </w:rPr>
            </w:pPr>
            <w:r>
              <w:rPr>
                <w:b/>
                <w:sz w:val="22"/>
                <w:szCs w:val="22"/>
              </w:rPr>
              <w:t xml:space="preserve">&amp; Wilderness </w:t>
            </w:r>
            <w:r w:rsidR="008626F6">
              <w:rPr>
                <w:b/>
                <w:sz w:val="22"/>
                <w:szCs w:val="22"/>
              </w:rPr>
              <w:t>Legislation</w:t>
            </w:r>
            <w:r w:rsidR="00EC05F6">
              <w:rPr>
                <w:b/>
                <w:sz w:val="22"/>
                <w:szCs w:val="22"/>
              </w:rPr>
              <w:t>/</w:t>
            </w:r>
            <w:r w:rsidR="008626F6">
              <w:rPr>
                <w:b/>
                <w:sz w:val="22"/>
                <w:szCs w:val="22"/>
              </w:rPr>
              <w:t xml:space="preserve"> </w:t>
            </w:r>
            <w:r>
              <w:rPr>
                <w:b/>
                <w:sz w:val="22"/>
                <w:szCs w:val="22"/>
              </w:rPr>
              <w:t xml:space="preserve">Policy </w:t>
            </w:r>
          </w:p>
        </w:tc>
        <w:tc>
          <w:tcPr>
            <w:tcW w:w="6930" w:type="dxa"/>
            <w:tcMar>
              <w:top w:w="115" w:type="dxa"/>
              <w:left w:w="115" w:type="dxa"/>
              <w:bottom w:w="115" w:type="dxa"/>
              <w:right w:w="115" w:type="dxa"/>
            </w:tcMar>
          </w:tcPr>
          <w:p w14:paraId="336DCB4E" w14:textId="77777777" w:rsidR="00F31E57" w:rsidRPr="00B93738" w:rsidRDefault="00F31E57" w:rsidP="00D15022">
            <w:pPr>
              <w:rPr>
                <w:sz w:val="22"/>
                <w:szCs w:val="22"/>
              </w:rPr>
            </w:pPr>
            <w:r w:rsidRPr="00B93738">
              <w:rPr>
                <w:sz w:val="22"/>
                <w:szCs w:val="22"/>
              </w:rPr>
              <w:t xml:space="preserve">Does the AMP specifically reference relevant </w:t>
            </w:r>
            <w:r w:rsidR="00EC05F6">
              <w:rPr>
                <w:sz w:val="22"/>
                <w:szCs w:val="22"/>
              </w:rPr>
              <w:t xml:space="preserve">provisions from enabling legislation, as well as </w:t>
            </w:r>
            <w:r w:rsidRPr="00B93738">
              <w:rPr>
                <w:sz w:val="22"/>
                <w:szCs w:val="22"/>
              </w:rPr>
              <w:t>agency policy direction for grazing in wilderness, including the Congressional Grazing Gu</w:t>
            </w:r>
            <w:r w:rsidR="00DC54B0">
              <w:rPr>
                <w:sz w:val="22"/>
                <w:szCs w:val="22"/>
              </w:rPr>
              <w:t>idelines</w:t>
            </w:r>
            <w:r w:rsidR="001A0F8A" w:rsidRPr="00B93738">
              <w:rPr>
                <w:sz w:val="22"/>
                <w:szCs w:val="22"/>
              </w:rPr>
              <w:t>, 36 CFR 293.7, and FSM 2323.2</w:t>
            </w:r>
            <w:r w:rsidRPr="00B93738">
              <w:rPr>
                <w:sz w:val="22"/>
                <w:szCs w:val="22"/>
              </w:rPr>
              <w:t>?</w:t>
            </w:r>
          </w:p>
        </w:tc>
        <w:tc>
          <w:tcPr>
            <w:tcW w:w="990" w:type="dxa"/>
          </w:tcPr>
          <w:p w14:paraId="161D491A" w14:textId="77777777" w:rsidR="00F31E57" w:rsidRPr="000B21FC" w:rsidRDefault="00F31E57" w:rsidP="001409C0"/>
        </w:tc>
      </w:tr>
      <w:tr w:rsidR="00F31E57" w:rsidRPr="000B21FC" w14:paraId="056FFD7D" w14:textId="77777777" w:rsidTr="004827B1">
        <w:tc>
          <w:tcPr>
            <w:tcW w:w="1645" w:type="dxa"/>
            <w:vMerge w:val="restart"/>
            <w:tcMar>
              <w:top w:w="115" w:type="dxa"/>
              <w:left w:w="115" w:type="dxa"/>
              <w:bottom w:w="115" w:type="dxa"/>
              <w:right w:w="115" w:type="dxa"/>
            </w:tcMar>
          </w:tcPr>
          <w:p w14:paraId="5D25D050" w14:textId="77777777" w:rsidR="00A75E2D" w:rsidRDefault="00F31E57" w:rsidP="001409C0">
            <w:pPr>
              <w:rPr>
                <w:b/>
                <w:sz w:val="22"/>
                <w:szCs w:val="22"/>
              </w:rPr>
            </w:pPr>
            <w:r>
              <w:rPr>
                <w:b/>
                <w:sz w:val="22"/>
                <w:szCs w:val="22"/>
              </w:rPr>
              <w:t xml:space="preserve">Grazing </w:t>
            </w:r>
          </w:p>
          <w:p w14:paraId="0EB58148" w14:textId="77777777" w:rsidR="00F31E57" w:rsidRPr="00721434" w:rsidRDefault="00F31E57" w:rsidP="001409C0">
            <w:pPr>
              <w:rPr>
                <w:b/>
                <w:sz w:val="22"/>
                <w:szCs w:val="22"/>
              </w:rPr>
            </w:pPr>
            <w:r>
              <w:rPr>
                <w:b/>
                <w:sz w:val="22"/>
                <w:szCs w:val="22"/>
              </w:rPr>
              <w:t>&amp; Wilderness Management</w:t>
            </w:r>
          </w:p>
        </w:tc>
        <w:tc>
          <w:tcPr>
            <w:tcW w:w="6930" w:type="dxa"/>
            <w:tcMar>
              <w:top w:w="115" w:type="dxa"/>
              <w:left w:w="115" w:type="dxa"/>
              <w:bottom w:w="115" w:type="dxa"/>
              <w:right w:w="115" w:type="dxa"/>
            </w:tcMar>
          </w:tcPr>
          <w:p w14:paraId="642D5011" w14:textId="77777777" w:rsidR="00F31E57" w:rsidRPr="00B93738" w:rsidRDefault="00F31E57" w:rsidP="00D15022">
            <w:pPr>
              <w:rPr>
                <w:sz w:val="22"/>
                <w:szCs w:val="22"/>
              </w:rPr>
            </w:pPr>
            <w:r w:rsidRPr="00B93738">
              <w:rPr>
                <w:sz w:val="22"/>
                <w:szCs w:val="22"/>
              </w:rPr>
              <w:t>Does the AMP address specific wilderness resource concerns, such as: wilderness character, heritage, wildlife, fisheries, hydrology, soils, invasive species, TES, and unique features of the designated wilderness area?</w:t>
            </w:r>
          </w:p>
        </w:tc>
        <w:tc>
          <w:tcPr>
            <w:tcW w:w="990" w:type="dxa"/>
          </w:tcPr>
          <w:p w14:paraId="39657CC2" w14:textId="77777777" w:rsidR="00F31E57" w:rsidRPr="000B21FC" w:rsidRDefault="00F31E57" w:rsidP="001409C0"/>
        </w:tc>
      </w:tr>
      <w:tr w:rsidR="00B81A27" w:rsidRPr="000B21FC" w14:paraId="31A0AC4A" w14:textId="77777777" w:rsidTr="004827B1">
        <w:tc>
          <w:tcPr>
            <w:tcW w:w="1645" w:type="dxa"/>
            <w:vMerge/>
            <w:tcMar>
              <w:top w:w="115" w:type="dxa"/>
              <w:left w:w="115" w:type="dxa"/>
              <w:bottom w:w="115" w:type="dxa"/>
              <w:right w:w="115" w:type="dxa"/>
            </w:tcMar>
          </w:tcPr>
          <w:p w14:paraId="345C642D" w14:textId="77777777" w:rsidR="00B81A27" w:rsidRDefault="00B81A27" w:rsidP="001409C0">
            <w:pPr>
              <w:rPr>
                <w:b/>
                <w:sz w:val="22"/>
                <w:szCs w:val="22"/>
              </w:rPr>
            </w:pPr>
          </w:p>
        </w:tc>
        <w:tc>
          <w:tcPr>
            <w:tcW w:w="6930" w:type="dxa"/>
            <w:tcMar>
              <w:top w:w="115" w:type="dxa"/>
              <w:left w:w="115" w:type="dxa"/>
              <w:bottom w:w="115" w:type="dxa"/>
              <w:right w:w="115" w:type="dxa"/>
            </w:tcMar>
          </w:tcPr>
          <w:p w14:paraId="577BDBED" w14:textId="77777777" w:rsidR="00B81A27" w:rsidRPr="00445070" w:rsidRDefault="006900E3" w:rsidP="00D15022">
            <w:pPr>
              <w:rPr>
                <w:color w:val="000000"/>
                <w:sz w:val="22"/>
                <w:szCs w:val="22"/>
              </w:rPr>
            </w:pPr>
            <w:r w:rsidRPr="00445070">
              <w:rPr>
                <w:bCs/>
                <w:color w:val="000000"/>
                <w:sz w:val="22"/>
                <w:szCs w:val="22"/>
              </w:rPr>
              <w:t>Does the AMP</w:t>
            </w:r>
            <w:r w:rsidR="00B81A27" w:rsidRPr="00445070">
              <w:rPr>
                <w:bCs/>
                <w:color w:val="000000"/>
                <w:sz w:val="22"/>
                <w:szCs w:val="22"/>
              </w:rPr>
              <w:t xml:space="preserve"> address </w:t>
            </w:r>
            <w:proofErr w:type="gramStart"/>
            <w:r w:rsidR="00B81A27" w:rsidRPr="00445070">
              <w:rPr>
                <w:bCs/>
                <w:color w:val="000000"/>
                <w:sz w:val="22"/>
                <w:szCs w:val="22"/>
              </w:rPr>
              <w:t>effects</w:t>
            </w:r>
            <w:proofErr w:type="gramEnd"/>
            <w:r w:rsidR="00B81A27" w:rsidRPr="00445070">
              <w:rPr>
                <w:bCs/>
                <w:color w:val="000000"/>
                <w:sz w:val="22"/>
                <w:szCs w:val="22"/>
              </w:rPr>
              <w:t xml:space="preserve"> to wilderness character: natural quality, untrammeled quality, undeveloped quality, opportunities for solitude or primitive and unconfined recreation?</w:t>
            </w:r>
          </w:p>
        </w:tc>
        <w:tc>
          <w:tcPr>
            <w:tcW w:w="990" w:type="dxa"/>
          </w:tcPr>
          <w:p w14:paraId="45B0FB2C" w14:textId="77777777" w:rsidR="00B81A27" w:rsidRPr="000B21FC" w:rsidRDefault="00B81A27" w:rsidP="001409C0"/>
        </w:tc>
      </w:tr>
      <w:tr w:rsidR="00F31E57" w:rsidRPr="000B21FC" w14:paraId="0732F729" w14:textId="77777777" w:rsidTr="004827B1">
        <w:tc>
          <w:tcPr>
            <w:tcW w:w="1645" w:type="dxa"/>
            <w:vMerge/>
            <w:tcMar>
              <w:top w:w="115" w:type="dxa"/>
              <w:left w:w="115" w:type="dxa"/>
              <w:bottom w:w="115" w:type="dxa"/>
              <w:right w:w="115" w:type="dxa"/>
            </w:tcMar>
          </w:tcPr>
          <w:p w14:paraId="7BFE5C89" w14:textId="77777777" w:rsidR="00F31E57" w:rsidRDefault="00F31E57" w:rsidP="001409C0">
            <w:pPr>
              <w:rPr>
                <w:sz w:val="22"/>
                <w:szCs w:val="22"/>
              </w:rPr>
            </w:pPr>
          </w:p>
        </w:tc>
        <w:tc>
          <w:tcPr>
            <w:tcW w:w="6930" w:type="dxa"/>
            <w:tcMar>
              <w:top w:w="115" w:type="dxa"/>
              <w:left w:w="115" w:type="dxa"/>
              <w:bottom w:w="115" w:type="dxa"/>
              <w:right w:w="115" w:type="dxa"/>
            </w:tcMar>
          </w:tcPr>
          <w:p w14:paraId="6830E2D0" w14:textId="77777777" w:rsidR="00F31E57" w:rsidRPr="00B93738" w:rsidRDefault="00F31E57" w:rsidP="00D15022">
            <w:pPr>
              <w:rPr>
                <w:sz w:val="22"/>
                <w:szCs w:val="22"/>
              </w:rPr>
            </w:pPr>
            <w:r w:rsidRPr="00B93738">
              <w:rPr>
                <w:sz w:val="22"/>
                <w:szCs w:val="22"/>
              </w:rPr>
              <w:t xml:space="preserve">Does the AMP describe </w:t>
            </w:r>
            <w:r w:rsidR="006900E3">
              <w:rPr>
                <w:sz w:val="22"/>
                <w:szCs w:val="22"/>
              </w:rPr>
              <w:t xml:space="preserve">specific </w:t>
            </w:r>
            <w:r w:rsidRPr="00B93738">
              <w:rPr>
                <w:sz w:val="22"/>
                <w:szCs w:val="22"/>
              </w:rPr>
              <w:t>protection objectives for resources in wildernes</w:t>
            </w:r>
            <w:r w:rsidR="00A4704D">
              <w:rPr>
                <w:sz w:val="22"/>
                <w:szCs w:val="22"/>
              </w:rPr>
              <w:t>s</w:t>
            </w:r>
            <w:r w:rsidRPr="00B93738">
              <w:rPr>
                <w:sz w:val="22"/>
                <w:szCs w:val="22"/>
              </w:rPr>
              <w:t>?</w:t>
            </w:r>
          </w:p>
        </w:tc>
        <w:tc>
          <w:tcPr>
            <w:tcW w:w="990" w:type="dxa"/>
          </w:tcPr>
          <w:p w14:paraId="367A26E5" w14:textId="77777777" w:rsidR="00F31E57" w:rsidRPr="000B21FC" w:rsidRDefault="00F31E57" w:rsidP="001409C0"/>
        </w:tc>
      </w:tr>
      <w:tr w:rsidR="00F31E57" w:rsidRPr="00D939B9" w14:paraId="426ECE01" w14:textId="77777777" w:rsidTr="004827B1">
        <w:tc>
          <w:tcPr>
            <w:tcW w:w="1645" w:type="dxa"/>
            <w:tcMar>
              <w:top w:w="115" w:type="dxa"/>
              <w:left w:w="115" w:type="dxa"/>
              <w:bottom w:w="115" w:type="dxa"/>
              <w:right w:w="115" w:type="dxa"/>
            </w:tcMar>
          </w:tcPr>
          <w:p w14:paraId="49409CD0" w14:textId="77777777" w:rsidR="00F31E57" w:rsidRPr="00721434" w:rsidRDefault="00F31E57" w:rsidP="001409C0">
            <w:pPr>
              <w:rPr>
                <w:b/>
                <w:sz w:val="22"/>
                <w:szCs w:val="22"/>
              </w:rPr>
            </w:pPr>
            <w:r>
              <w:rPr>
                <w:b/>
                <w:sz w:val="22"/>
                <w:szCs w:val="22"/>
              </w:rPr>
              <w:t>Terminology</w:t>
            </w:r>
          </w:p>
        </w:tc>
        <w:tc>
          <w:tcPr>
            <w:tcW w:w="6930" w:type="dxa"/>
            <w:tcMar>
              <w:top w:w="115" w:type="dxa"/>
              <w:left w:w="115" w:type="dxa"/>
              <w:bottom w:w="115" w:type="dxa"/>
              <w:right w:w="115" w:type="dxa"/>
            </w:tcMar>
          </w:tcPr>
          <w:p w14:paraId="4ECCA4E3" w14:textId="77777777" w:rsidR="00F31E57" w:rsidRPr="00B93738" w:rsidRDefault="0003303E" w:rsidP="00D15022">
            <w:pPr>
              <w:tabs>
                <w:tab w:val="left" w:pos="1850"/>
              </w:tabs>
              <w:rPr>
                <w:sz w:val="22"/>
                <w:szCs w:val="22"/>
              </w:rPr>
            </w:pPr>
            <w:r w:rsidRPr="00B93738">
              <w:rPr>
                <w:sz w:val="22"/>
                <w:szCs w:val="22"/>
              </w:rPr>
              <w:t>Has the criteria for determining what qualifies as</w:t>
            </w:r>
            <w:r w:rsidR="00F31E57" w:rsidRPr="00B93738">
              <w:rPr>
                <w:sz w:val="22"/>
                <w:szCs w:val="22"/>
              </w:rPr>
              <w:t xml:space="preserve"> “practical necessity,” “rea</w:t>
            </w:r>
            <w:r w:rsidR="00504DA3" w:rsidRPr="00B93738">
              <w:rPr>
                <w:sz w:val="22"/>
                <w:szCs w:val="22"/>
              </w:rPr>
              <w:t xml:space="preserve">sonableness,” </w:t>
            </w:r>
            <w:r w:rsidR="00F31E57" w:rsidRPr="00B93738">
              <w:rPr>
                <w:sz w:val="22"/>
                <w:szCs w:val="22"/>
              </w:rPr>
              <w:t xml:space="preserve"> “prior occurrence,” “prior agreement” and “unreasonable costs” been </w:t>
            </w:r>
            <w:r w:rsidRPr="00B93738">
              <w:rPr>
                <w:sz w:val="22"/>
                <w:szCs w:val="22"/>
              </w:rPr>
              <w:t>identified</w:t>
            </w:r>
            <w:r w:rsidR="00F31E57" w:rsidRPr="00B93738">
              <w:rPr>
                <w:sz w:val="22"/>
                <w:szCs w:val="22"/>
              </w:rPr>
              <w:t xml:space="preserve"> in</w:t>
            </w:r>
            <w:r w:rsidR="00D51AF8" w:rsidRPr="00B93738">
              <w:rPr>
                <w:sz w:val="22"/>
                <w:szCs w:val="22"/>
              </w:rPr>
              <w:t xml:space="preserve"> the AMP</w:t>
            </w:r>
            <w:r w:rsidR="00434264">
              <w:rPr>
                <w:sz w:val="22"/>
                <w:szCs w:val="22"/>
              </w:rPr>
              <w:t>,</w:t>
            </w:r>
            <w:r w:rsidR="00504DA3" w:rsidRPr="00B93738">
              <w:rPr>
                <w:sz w:val="22"/>
                <w:szCs w:val="22"/>
              </w:rPr>
              <w:t xml:space="preserve"> in consultation with the grazing permit holder(s)</w:t>
            </w:r>
            <w:r w:rsidR="00F31E57" w:rsidRPr="00B93738">
              <w:rPr>
                <w:sz w:val="22"/>
                <w:szCs w:val="22"/>
              </w:rPr>
              <w:t>?</w:t>
            </w:r>
          </w:p>
        </w:tc>
        <w:tc>
          <w:tcPr>
            <w:tcW w:w="990" w:type="dxa"/>
          </w:tcPr>
          <w:p w14:paraId="1BDE83B1" w14:textId="77777777" w:rsidR="00F31E57" w:rsidRPr="00785E59" w:rsidRDefault="00F31E57" w:rsidP="001409C0">
            <w:pPr>
              <w:tabs>
                <w:tab w:val="left" w:pos="1850"/>
              </w:tabs>
              <w:rPr>
                <w:sz w:val="22"/>
                <w:szCs w:val="22"/>
              </w:rPr>
            </w:pPr>
          </w:p>
        </w:tc>
      </w:tr>
      <w:tr w:rsidR="00F31E57" w:rsidRPr="00BE0E1C" w14:paraId="21EDB183" w14:textId="77777777" w:rsidTr="004827B1">
        <w:tc>
          <w:tcPr>
            <w:tcW w:w="1645" w:type="dxa"/>
            <w:vMerge w:val="restart"/>
            <w:tcMar>
              <w:top w:w="115" w:type="dxa"/>
              <w:left w:w="115" w:type="dxa"/>
              <w:bottom w:w="115" w:type="dxa"/>
              <w:right w:w="115" w:type="dxa"/>
            </w:tcMar>
          </w:tcPr>
          <w:p w14:paraId="2FE1D8C0" w14:textId="77777777" w:rsidR="00F31E57" w:rsidRPr="00721434" w:rsidRDefault="00F31E57" w:rsidP="001409C0">
            <w:pPr>
              <w:rPr>
                <w:b/>
                <w:sz w:val="22"/>
                <w:szCs w:val="22"/>
              </w:rPr>
            </w:pPr>
            <w:r>
              <w:rPr>
                <w:b/>
                <w:sz w:val="22"/>
                <w:szCs w:val="22"/>
              </w:rPr>
              <w:t>Adjustments to Livestock Numbers</w:t>
            </w:r>
          </w:p>
        </w:tc>
        <w:tc>
          <w:tcPr>
            <w:tcW w:w="6930" w:type="dxa"/>
            <w:tcMar>
              <w:top w:w="115" w:type="dxa"/>
              <w:left w:w="115" w:type="dxa"/>
              <w:bottom w:w="115" w:type="dxa"/>
              <w:right w:w="115" w:type="dxa"/>
            </w:tcMar>
          </w:tcPr>
          <w:p w14:paraId="0645162B" w14:textId="77777777" w:rsidR="00F31E57" w:rsidRPr="00B93738" w:rsidDel="007905FB" w:rsidRDefault="00F31E57" w:rsidP="00D15022">
            <w:pPr>
              <w:tabs>
                <w:tab w:val="left" w:pos="1850"/>
              </w:tabs>
              <w:rPr>
                <w:sz w:val="22"/>
                <w:szCs w:val="22"/>
              </w:rPr>
            </w:pPr>
            <w:r w:rsidRPr="00B93738">
              <w:rPr>
                <w:sz w:val="22"/>
                <w:szCs w:val="22"/>
              </w:rPr>
              <w:t xml:space="preserve">Have adjustments in the numbers of livestock permitted to graze in wilderness been made </w:t>
            </w:r>
            <w:r w:rsidR="00A75E2D" w:rsidRPr="00B93738">
              <w:rPr>
                <w:sz w:val="22"/>
                <w:szCs w:val="22"/>
              </w:rPr>
              <w:t xml:space="preserve">in the AMP </w:t>
            </w:r>
            <w:r w:rsidRPr="00B93738">
              <w:rPr>
                <w:sz w:val="22"/>
                <w:szCs w:val="22"/>
              </w:rPr>
              <w:t>as a result of revisions to the normal grazing and land management planning and policy setting process, giving consideration to legal mandates, range condition, and the protection of the range resource from deterioration?</w:t>
            </w:r>
          </w:p>
        </w:tc>
        <w:tc>
          <w:tcPr>
            <w:tcW w:w="990" w:type="dxa"/>
          </w:tcPr>
          <w:p w14:paraId="23702FFD" w14:textId="77777777" w:rsidR="00F31E57" w:rsidRPr="00387EEB" w:rsidRDefault="00F31E57" w:rsidP="001409C0">
            <w:pPr>
              <w:tabs>
                <w:tab w:val="left" w:pos="1850"/>
              </w:tabs>
              <w:rPr>
                <w:sz w:val="22"/>
                <w:szCs w:val="22"/>
              </w:rPr>
            </w:pPr>
          </w:p>
        </w:tc>
      </w:tr>
      <w:tr w:rsidR="00F31E57" w:rsidRPr="00BE0E1C" w14:paraId="5EA5C321" w14:textId="77777777" w:rsidTr="004827B1">
        <w:tc>
          <w:tcPr>
            <w:tcW w:w="1645" w:type="dxa"/>
            <w:vMerge/>
            <w:tcMar>
              <w:top w:w="115" w:type="dxa"/>
              <w:left w:w="115" w:type="dxa"/>
              <w:bottom w:w="115" w:type="dxa"/>
              <w:right w:w="115" w:type="dxa"/>
            </w:tcMar>
          </w:tcPr>
          <w:p w14:paraId="36BFB5B3" w14:textId="77777777" w:rsidR="00F31E57" w:rsidRDefault="00F31E57" w:rsidP="001409C0">
            <w:pPr>
              <w:rPr>
                <w:b/>
                <w:sz w:val="22"/>
                <w:szCs w:val="22"/>
              </w:rPr>
            </w:pPr>
          </w:p>
        </w:tc>
        <w:tc>
          <w:tcPr>
            <w:tcW w:w="6930" w:type="dxa"/>
            <w:tcMar>
              <w:top w:w="115" w:type="dxa"/>
              <w:left w:w="115" w:type="dxa"/>
              <w:bottom w:w="115" w:type="dxa"/>
              <w:right w:w="115" w:type="dxa"/>
            </w:tcMar>
          </w:tcPr>
          <w:p w14:paraId="73AA55F6" w14:textId="77777777" w:rsidR="00F31E57" w:rsidRPr="00B93738" w:rsidRDefault="00F31E57" w:rsidP="00D15022">
            <w:pPr>
              <w:tabs>
                <w:tab w:val="left" w:pos="1850"/>
              </w:tabs>
              <w:rPr>
                <w:sz w:val="22"/>
                <w:szCs w:val="22"/>
              </w:rPr>
            </w:pPr>
            <w:r w:rsidRPr="00B93738">
              <w:rPr>
                <w:sz w:val="22"/>
                <w:szCs w:val="22"/>
              </w:rPr>
              <w:t>Has the rationale supporting any past or proposed changes in animal unit months (AUMs) from the level present at the time the area entered the wilderness syste</w:t>
            </w:r>
            <w:r w:rsidR="005935F7">
              <w:rPr>
                <w:sz w:val="22"/>
                <w:szCs w:val="22"/>
              </w:rPr>
              <w:t xml:space="preserve">m been disclosed in the </w:t>
            </w:r>
            <w:r w:rsidR="0003303E" w:rsidRPr="00B93738">
              <w:rPr>
                <w:sz w:val="22"/>
                <w:szCs w:val="22"/>
              </w:rPr>
              <w:t>AMP</w:t>
            </w:r>
            <w:r w:rsidRPr="00B93738">
              <w:rPr>
                <w:sz w:val="22"/>
                <w:szCs w:val="22"/>
              </w:rPr>
              <w:t>?</w:t>
            </w:r>
          </w:p>
        </w:tc>
        <w:tc>
          <w:tcPr>
            <w:tcW w:w="990" w:type="dxa"/>
          </w:tcPr>
          <w:p w14:paraId="68B0B893" w14:textId="77777777" w:rsidR="00F31E57" w:rsidRPr="00387EEB" w:rsidRDefault="00F31E57" w:rsidP="001409C0">
            <w:pPr>
              <w:tabs>
                <w:tab w:val="left" w:pos="1850"/>
              </w:tabs>
              <w:rPr>
                <w:sz w:val="22"/>
                <w:szCs w:val="22"/>
              </w:rPr>
            </w:pPr>
          </w:p>
        </w:tc>
      </w:tr>
      <w:tr w:rsidR="00D15022" w:rsidRPr="00554975" w14:paraId="14D78907" w14:textId="77777777" w:rsidTr="004827B1">
        <w:trPr>
          <w:trHeight w:val="34"/>
        </w:trPr>
        <w:tc>
          <w:tcPr>
            <w:tcW w:w="1645" w:type="dxa"/>
            <w:vMerge w:val="restart"/>
            <w:tcMar>
              <w:top w:w="115" w:type="dxa"/>
              <w:left w:w="115" w:type="dxa"/>
              <w:bottom w:w="115" w:type="dxa"/>
              <w:right w:w="115" w:type="dxa"/>
            </w:tcMar>
          </w:tcPr>
          <w:p w14:paraId="183BC021" w14:textId="77777777" w:rsidR="00D15022" w:rsidRPr="00721434" w:rsidRDefault="00D15022" w:rsidP="001409C0">
            <w:pPr>
              <w:rPr>
                <w:b/>
                <w:sz w:val="22"/>
                <w:szCs w:val="22"/>
              </w:rPr>
            </w:pPr>
            <w:r>
              <w:rPr>
                <w:b/>
                <w:sz w:val="22"/>
                <w:szCs w:val="22"/>
              </w:rPr>
              <w:t xml:space="preserve">Motorized </w:t>
            </w:r>
            <w:r w:rsidR="00AC383A">
              <w:rPr>
                <w:b/>
                <w:sz w:val="22"/>
                <w:szCs w:val="22"/>
              </w:rPr>
              <w:t xml:space="preserve">Equipment </w:t>
            </w:r>
            <w:r>
              <w:rPr>
                <w:b/>
                <w:sz w:val="22"/>
                <w:szCs w:val="22"/>
              </w:rPr>
              <w:t>&amp; Mechani</w:t>
            </w:r>
            <w:r w:rsidR="00AC383A">
              <w:rPr>
                <w:b/>
                <w:sz w:val="22"/>
                <w:szCs w:val="22"/>
              </w:rPr>
              <w:t>cal Transport</w:t>
            </w:r>
          </w:p>
        </w:tc>
        <w:tc>
          <w:tcPr>
            <w:tcW w:w="6930" w:type="dxa"/>
            <w:tcMar>
              <w:top w:w="115" w:type="dxa"/>
              <w:left w:w="115" w:type="dxa"/>
              <w:bottom w:w="115" w:type="dxa"/>
              <w:right w:w="115" w:type="dxa"/>
            </w:tcMar>
          </w:tcPr>
          <w:p w14:paraId="47465E1F" w14:textId="77777777" w:rsidR="00D15022" w:rsidRPr="00B93738" w:rsidRDefault="00D15022" w:rsidP="00BB5838">
            <w:pPr>
              <w:rPr>
                <w:sz w:val="22"/>
                <w:szCs w:val="22"/>
              </w:rPr>
            </w:pPr>
            <w:r w:rsidRPr="00B93738">
              <w:rPr>
                <w:sz w:val="22"/>
                <w:szCs w:val="22"/>
              </w:rPr>
              <w:t>Have motorized equipment</w:t>
            </w:r>
            <w:r w:rsidR="00602CA6">
              <w:rPr>
                <w:rStyle w:val="FootnoteReference"/>
                <w:sz w:val="22"/>
                <w:szCs w:val="22"/>
              </w:rPr>
              <w:footnoteReference w:id="5"/>
            </w:r>
            <w:r w:rsidRPr="00B93738">
              <w:rPr>
                <w:sz w:val="22"/>
                <w:szCs w:val="22"/>
              </w:rPr>
              <w:t xml:space="preserve"> uses existing in the area prior to its designation as wilderness or established by prior agreement been identified in the AMP?</w:t>
            </w:r>
          </w:p>
        </w:tc>
        <w:tc>
          <w:tcPr>
            <w:tcW w:w="990" w:type="dxa"/>
          </w:tcPr>
          <w:p w14:paraId="7195A493" w14:textId="77777777" w:rsidR="00D15022" w:rsidRPr="00387EEB" w:rsidRDefault="00D15022" w:rsidP="001409C0"/>
        </w:tc>
      </w:tr>
      <w:tr w:rsidR="00D15022" w:rsidRPr="00554975" w14:paraId="445161EF" w14:textId="77777777" w:rsidTr="004827B1">
        <w:tc>
          <w:tcPr>
            <w:tcW w:w="1645" w:type="dxa"/>
            <w:vMerge/>
            <w:tcMar>
              <w:top w:w="115" w:type="dxa"/>
              <w:left w:w="115" w:type="dxa"/>
              <w:bottom w:w="115" w:type="dxa"/>
              <w:right w:w="115" w:type="dxa"/>
            </w:tcMar>
          </w:tcPr>
          <w:p w14:paraId="2BB07B21" w14:textId="77777777" w:rsidR="00D15022" w:rsidRPr="00B361F1" w:rsidRDefault="00D15022" w:rsidP="001409C0">
            <w:pPr>
              <w:rPr>
                <w:sz w:val="22"/>
                <w:szCs w:val="22"/>
              </w:rPr>
            </w:pPr>
          </w:p>
        </w:tc>
        <w:tc>
          <w:tcPr>
            <w:tcW w:w="6930" w:type="dxa"/>
            <w:tcMar>
              <w:top w:w="115" w:type="dxa"/>
              <w:left w:w="115" w:type="dxa"/>
              <w:bottom w:w="115" w:type="dxa"/>
              <w:right w:w="115" w:type="dxa"/>
            </w:tcMar>
          </w:tcPr>
          <w:p w14:paraId="2C707390" w14:textId="77777777" w:rsidR="00D15022" w:rsidRPr="00B93738" w:rsidRDefault="00D15022" w:rsidP="00ED1CFB">
            <w:pPr>
              <w:rPr>
                <w:sz w:val="22"/>
                <w:szCs w:val="22"/>
              </w:rPr>
            </w:pPr>
            <w:r w:rsidRPr="00B93738">
              <w:rPr>
                <w:sz w:val="22"/>
                <w:szCs w:val="22"/>
              </w:rPr>
              <w:t>Has the occasional use of motorized equipment in the performance of maintenance or other required management actions</w:t>
            </w:r>
            <w:r w:rsidR="00FF0CE3">
              <w:rPr>
                <w:sz w:val="22"/>
                <w:szCs w:val="22"/>
              </w:rPr>
              <w:t xml:space="preserve"> </w:t>
            </w:r>
            <w:r w:rsidRPr="00B93738">
              <w:rPr>
                <w:sz w:val="22"/>
                <w:szCs w:val="22"/>
              </w:rPr>
              <w:t>been identified</w:t>
            </w:r>
            <w:r w:rsidR="00F0044E">
              <w:rPr>
                <w:sz w:val="22"/>
                <w:szCs w:val="22"/>
              </w:rPr>
              <w:t xml:space="preserve"> and authorized</w:t>
            </w:r>
            <w:r w:rsidRPr="00B93738">
              <w:rPr>
                <w:sz w:val="22"/>
                <w:szCs w:val="22"/>
              </w:rPr>
              <w:t xml:space="preserve"> in the AMP</w:t>
            </w:r>
            <w:r w:rsidR="00F0044E">
              <w:rPr>
                <w:sz w:val="22"/>
                <w:szCs w:val="22"/>
              </w:rPr>
              <w:t xml:space="preserve">, based on </w:t>
            </w:r>
            <w:r w:rsidRPr="00B93738">
              <w:rPr>
                <w:sz w:val="22"/>
                <w:szCs w:val="22"/>
              </w:rPr>
              <w:t>analy</w:t>
            </w:r>
            <w:r w:rsidR="00F0044E">
              <w:rPr>
                <w:sz w:val="22"/>
                <w:szCs w:val="22"/>
              </w:rPr>
              <w:t>sis</w:t>
            </w:r>
            <w:r w:rsidRPr="00B93738">
              <w:rPr>
                <w:sz w:val="22"/>
                <w:szCs w:val="22"/>
              </w:rPr>
              <w:t xml:space="preserve"> </w:t>
            </w:r>
            <w:r w:rsidR="00F0044E">
              <w:rPr>
                <w:sz w:val="22"/>
                <w:szCs w:val="22"/>
              </w:rPr>
              <w:t xml:space="preserve">of </w:t>
            </w:r>
            <w:r w:rsidRPr="00B93738">
              <w:rPr>
                <w:sz w:val="22"/>
                <w:szCs w:val="22"/>
              </w:rPr>
              <w:t xml:space="preserve">practical necessity, reasonableness, and </w:t>
            </w:r>
            <w:r w:rsidR="00F0044E">
              <w:rPr>
                <w:sz w:val="22"/>
                <w:szCs w:val="22"/>
              </w:rPr>
              <w:t>that the use occurred prior to the area’s designation as wilderness or is established by prior agreement</w:t>
            </w:r>
            <w:r w:rsidRPr="00B93738">
              <w:rPr>
                <w:sz w:val="22"/>
                <w:szCs w:val="22"/>
              </w:rPr>
              <w:t>?</w:t>
            </w:r>
          </w:p>
        </w:tc>
        <w:tc>
          <w:tcPr>
            <w:tcW w:w="990" w:type="dxa"/>
          </w:tcPr>
          <w:p w14:paraId="710E153B" w14:textId="77777777" w:rsidR="00D15022" w:rsidRPr="00387EEB" w:rsidRDefault="00D15022" w:rsidP="00ED1CFB"/>
        </w:tc>
      </w:tr>
      <w:tr w:rsidR="004671FE" w:rsidRPr="00554975" w14:paraId="03E2836F" w14:textId="77777777" w:rsidTr="004827B1">
        <w:tc>
          <w:tcPr>
            <w:tcW w:w="1645" w:type="dxa"/>
            <w:vMerge/>
            <w:tcMar>
              <w:top w:w="115" w:type="dxa"/>
              <w:left w:w="115" w:type="dxa"/>
              <w:bottom w:w="115" w:type="dxa"/>
              <w:right w:w="115" w:type="dxa"/>
            </w:tcMar>
          </w:tcPr>
          <w:p w14:paraId="0126DE14" w14:textId="77777777" w:rsidR="004671FE" w:rsidRPr="00B361F1" w:rsidRDefault="004671FE" w:rsidP="001409C0">
            <w:pPr>
              <w:rPr>
                <w:sz w:val="22"/>
                <w:szCs w:val="22"/>
              </w:rPr>
            </w:pPr>
          </w:p>
        </w:tc>
        <w:tc>
          <w:tcPr>
            <w:tcW w:w="6930" w:type="dxa"/>
            <w:tcMar>
              <w:top w:w="115" w:type="dxa"/>
              <w:left w:w="115" w:type="dxa"/>
              <w:bottom w:w="115" w:type="dxa"/>
              <w:right w:w="115" w:type="dxa"/>
            </w:tcMar>
          </w:tcPr>
          <w:p w14:paraId="4B2246FC" w14:textId="77777777" w:rsidR="004671FE" w:rsidRPr="00B93738" w:rsidRDefault="004671FE" w:rsidP="00ED1CFB">
            <w:pPr>
              <w:rPr>
                <w:sz w:val="22"/>
                <w:szCs w:val="22"/>
              </w:rPr>
            </w:pPr>
            <w:r>
              <w:rPr>
                <w:sz w:val="22"/>
                <w:szCs w:val="22"/>
              </w:rPr>
              <w:t>Is any authorized occasional use of motorized</w:t>
            </w:r>
            <w:r w:rsidR="00FF0CE3">
              <w:rPr>
                <w:sz w:val="22"/>
                <w:szCs w:val="22"/>
              </w:rPr>
              <w:t xml:space="preserve"> use</w:t>
            </w:r>
            <w:r>
              <w:rPr>
                <w:sz w:val="22"/>
                <w:szCs w:val="22"/>
              </w:rPr>
              <w:t xml:space="preserve"> in this AMP based on consideration and analysis of all practical alternatives, as well as a determination that such use would not have a significant adverse impact on the natural environment?</w:t>
            </w:r>
          </w:p>
        </w:tc>
        <w:tc>
          <w:tcPr>
            <w:tcW w:w="990" w:type="dxa"/>
          </w:tcPr>
          <w:p w14:paraId="7D0A0158" w14:textId="77777777" w:rsidR="004671FE" w:rsidRPr="00387EEB" w:rsidRDefault="004671FE" w:rsidP="00ED1CFB"/>
        </w:tc>
      </w:tr>
      <w:tr w:rsidR="004671FE" w:rsidRPr="00554975" w14:paraId="743535DA" w14:textId="77777777" w:rsidTr="004827B1">
        <w:tc>
          <w:tcPr>
            <w:tcW w:w="1645" w:type="dxa"/>
            <w:vMerge/>
            <w:tcMar>
              <w:top w:w="115" w:type="dxa"/>
              <w:left w:w="115" w:type="dxa"/>
              <w:bottom w:w="115" w:type="dxa"/>
              <w:right w:w="115" w:type="dxa"/>
            </w:tcMar>
          </w:tcPr>
          <w:p w14:paraId="23D8F38C" w14:textId="77777777" w:rsidR="004671FE" w:rsidRPr="00B361F1" w:rsidRDefault="004671FE" w:rsidP="001409C0">
            <w:pPr>
              <w:rPr>
                <w:sz w:val="22"/>
                <w:szCs w:val="22"/>
              </w:rPr>
            </w:pPr>
          </w:p>
        </w:tc>
        <w:tc>
          <w:tcPr>
            <w:tcW w:w="6930" w:type="dxa"/>
            <w:tcMar>
              <w:top w:w="115" w:type="dxa"/>
              <w:left w:w="115" w:type="dxa"/>
              <w:bottom w:w="115" w:type="dxa"/>
              <w:right w:w="115" w:type="dxa"/>
            </w:tcMar>
          </w:tcPr>
          <w:p w14:paraId="5503FA81" w14:textId="77777777" w:rsidR="001E608F" w:rsidRPr="001E608F" w:rsidRDefault="004671FE" w:rsidP="00ED1CFB">
            <w:pPr>
              <w:rPr>
                <w:sz w:val="22"/>
                <w:szCs w:val="22"/>
              </w:rPr>
            </w:pPr>
            <w:r w:rsidRPr="00B93738">
              <w:rPr>
                <w:sz w:val="22"/>
                <w:szCs w:val="22"/>
              </w:rPr>
              <w:t>Does the AMP provide a process for determining need, reviewing, and approving requests to use motorized equipment</w:t>
            </w:r>
            <w:r w:rsidR="0084486C">
              <w:rPr>
                <w:sz w:val="22"/>
                <w:szCs w:val="22"/>
              </w:rPr>
              <w:t>, including differentiating between uses authorized prior to and after wilderness designation</w:t>
            </w:r>
            <w:r w:rsidRPr="00B93738">
              <w:rPr>
                <w:sz w:val="22"/>
                <w:szCs w:val="22"/>
              </w:rPr>
              <w:t>?</w:t>
            </w:r>
          </w:p>
        </w:tc>
        <w:tc>
          <w:tcPr>
            <w:tcW w:w="990" w:type="dxa"/>
          </w:tcPr>
          <w:p w14:paraId="14AE0CFE" w14:textId="77777777" w:rsidR="004671FE" w:rsidRPr="00387EEB" w:rsidRDefault="004671FE" w:rsidP="00ED1CFB"/>
        </w:tc>
      </w:tr>
      <w:tr w:rsidR="004671FE" w:rsidRPr="00554975" w14:paraId="49181231" w14:textId="77777777" w:rsidTr="004827B1">
        <w:trPr>
          <w:trHeight w:val="34"/>
        </w:trPr>
        <w:tc>
          <w:tcPr>
            <w:tcW w:w="1645" w:type="dxa"/>
            <w:vMerge/>
            <w:tcMar>
              <w:top w:w="115" w:type="dxa"/>
              <w:left w:w="115" w:type="dxa"/>
              <w:bottom w:w="115" w:type="dxa"/>
              <w:right w:w="115" w:type="dxa"/>
            </w:tcMar>
          </w:tcPr>
          <w:p w14:paraId="385FD446" w14:textId="77777777" w:rsidR="004671FE" w:rsidRPr="00B361F1" w:rsidRDefault="004671FE" w:rsidP="001409C0">
            <w:pPr>
              <w:rPr>
                <w:sz w:val="22"/>
                <w:szCs w:val="22"/>
              </w:rPr>
            </w:pPr>
          </w:p>
        </w:tc>
        <w:tc>
          <w:tcPr>
            <w:tcW w:w="6930" w:type="dxa"/>
            <w:tcMar>
              <w:top w:w="115" w:type="dxa"/>
              <w:left w:w="115" w:type="dxa"/>
              <w:bottom w:w="115" w:type="dxa"/>
              <w:right w:w="115" w:type="dxa"/>
            </w:tcMar>
          </w:tcPr>
          <w:p w14:paraId="4F5F4072" w14:textId="77777777" w:rsidR="004671FE" w:rsidRPr="00B93738" w:rsidRDefault="004671FE" w:rsidP="001409C0">
            <w:pPr>
              <w:rPr>
                <w:sz w:val="22"/>
                <w:szCs w:val="22"/>
              </w:rPr>
            </w:pPr>
            <w:r w:rsidRPr="00B93738">
              <w:rPr>
                <w:sz w:val="22"/>
                <w:szCs w:val="22"/>
              </w:rPr>
              <w:t>Does the AMP contain information on procedures for documenting and reporting authorizations</w:t>
            </w:r>
            <w:r w:rsidR="00E83705">
              <w:rPr>
                <w:sz w:val="22"/>
                <w:szCs w:val="22"/>
              </w:rPr>
              <w:t xml:space="preserve"> (including for NRM-Wilderness Upward Reporting) </w:t>
            </w:r>
            <w:r w:rsidRPr="00B93738">
              <w:rPr>
                <w:sz w:val="22"/>
                <w:szCs w:val="22"/>
              </w:rPr>
              <w:t>to use motorized equipment in wilderness?</w:t>
            </w:r>
          </w:p>
        </w:tc>
        <w:tc>
          <w:tcPr>
            <w:tcW w:w="990" w:type="dxa"/>
          </w:tcPr>
          <w:p w14:paraId="1438260A" w14:textId="77777777" w:rsidR="004671FE" w:rsidRPr="00387EEB" w:rsidRDefault="004671FE" w:rsidP="001409C0"/>
        </w:tc>
      </w:tr>
      <w:tr w:rsidR="004671FE" w:rsidRPr="00554975" w14:paraId="52190732" w14:textId="77777777" w:rsidTr="004827B1">
        <w:trPr>
          <w:trHeight w:val="34"/>
        </w:trPr>
        <w:tc>
          <w:tcPr>
            <w:tcW w:w="1645" w:type="dxa"/>
            <w:vMerge/>
            <w:tcMar>
              <w:top w:w="115" w:type="dxa"/>
              <w:left w:w="115" w:type="dxa"/>
              <w:bottom w:w="115" w:type="dxa"/>
              <w:right w:w="115" w:type="dxa"/>
            </w:tcMar>
          </w:tcPr>
          <w:p w14:paraId="3B7EC35C" w14:textId="77777777" w:rsidR="004671FE" w:rsidRPr="00B361F1" w:rsidRDefault="004671FE" w:rsidP="001409C0">
            <w:pPr>
              <w:rPr>
                <w:sz w:val="22"/>
                <w:szCs w:val="22"/>
              </w:rPr>
            </w:pPr>
          </w:p>
        </w:tc>
        <w:tc>
          <w:tcPr>
            <w:tcW w:w="6930" w:type="dxa"/>
            <w:tcMar>
              <w:top w:w="115" w:type="dxa"/>
              <w:left w:w="115" w:type="dxa"/>
              <w:bottom w:w="115" w:type="dxa"/>
              <w:right w:w="115" w:type="dxa"/>
            </w:tcMar>
          </w:tcPr>
          <w:p w14:paraId="091966EF" w14:textId="77777777" w:rsidR="004671FE" w:rsidRDefault="004671FE" w:rsidP="001409C0">
            <w:pPr>
              <w:rPr>
                <w:sz w:val="22"/>
                <w:szCs w:val="22"/>
              </w:rPr>
            </w:pPr>
            <w:r w:rsidRPr="00B93738">
              <w:rPr>
                <w:sz w:val="22"/>
                <w:szCs w:val="22"/>
              </w:rPr>
              <w:t xml:space="preserve">Does the AMP list the </w:t>
            </w:r>
            <w:r w:rsidR="001E608F">
              <w:rPr>
                <w:sz w:val="22"/>
                <w:szCs w:val="22"/>
              </w:rPr>
              <w:t>Regional Forester as responsible f</w:t>
            </w:r>
            <w:r w:rsidRPr="00B93738">
              <w:rPr>
                <w:sz w:val="22"/>
                <w:szCs w:val="22"/>
              </w:rPr>
              <w:t>or approval of motorized equipment</w:t>
            </w:r>
            <w:r w:rsidR="00E83705">
              <w:rPr>
                <w:sz w:val="22"/>
                <w:szCs w:val="22"/>
              </w:rPr>
              <w:t xml:space="preserve"> uses</w:t>
            </w:r>
            <w:r w:rsidRPr="00B93738">
              <w:rPr>
                <w:sz w:val="22"/>
                <w:szCs w:val="22"/>
              </w:rPr>
              <w:t xml:space="preserve"> in designated wilderness</w:t>
            </w:r>
            <w:r w:rsidR="001E608F">
              <w:rPr>
                <w:sz w:val="22"/>
                <w:szCs w:val="22"/>
              </w:rPr>
              <w:t xml:space="preserve"> </w:t>
            </w:r>
            <w:r w:rsidR="001E608F" w:rsidRPr="00B93738">
              <w:rPr>
                <w:sz w:val="22"/>
                <w:szCs w:val="22"/>
              </w:rPr>
              <w:t>(see FSM 2326.04</w:t>
            </w:r>
            <w:r w:rsidR="001E608F">
              <w:rPr>
                <w:sz w:val="22"/>
                <w:szCs w:val="22"/>
              </w:rPr>
              <w:t>(b)(4)</w:t>
            </w:r>
            <w:r w:rsidR="001E608F" w:rsidRPr="00B93738">
              <w:rPr>
                <w:sz w:val="22"/>
                <w:szCs w:val="22"/>
              </w:rPr>
              <w:t>)</w:t>
            </w:r>
            <w:r w:rsidRPr="00B93738">
              <w:rPr>
                <w:sz w:val="22"/>
                <w:szCs w:val="22"/>
              </w:rPr>
              <w:t>?</w:t>
            </w:r>
          </w:p>
          <w:p w14:paraId="2E8E8F61" w14:textId="77777777" w:rsidR="00E83705" w:rsidRDefault="00E83705" w:rsidP="001409C0">
            <w:pPr>
              <w:rPr>
                <w:sz w:val="22"/>
                <w:szCs w:val="22"/>
              </w:rPr>
            </w:pPr>
          </w:p>
          <w:p w14:paraId="2E1F4AB1" w14:textId="77777777" w:rsidR="001C5D1D" w:rsidRPr="001E608F" w:rsidRDefault="00E83705" w:rsidP="001E608F">
            <w:pPr>
              <w:rPr>
                <w:i/>
                <w:sz w:val="22"/>
                <w:szCs w:val="22"/>
              </w:rPr>
            </w:pPr>
            <w:r w:rsidRPr="00A85258">
              <w:rPr>
                <w:b/>
                <w:bCs/>
                <w:sz w:val="22"/>
                <w:szCs w:val="22"/>
              </w:rPr>
              <w:t>Note:</w:t>
            </w:r>
            <w:r w:rsidRPr="00A85258">
              <w:rPr>
                <w:sz w:val="22"/>
                <w:szCs w:val="22"/>
              </w:rPr>
              <w:t xml:space="preserve"> Check local letters of delegation and FSM </w:t>
            </w:r>
            <w:r w:rsidR="001E608F">
              <w:rPr>
                <w:sz w:val="22"/>
                <w:szCs w:val="22"/>
              </w:rPr>
              <w:t xml:space="preserve">regional </w:t>
            </w:r>
            <w:r w:rsidRPr="00A85258">
              <w:rPr>
                <w:sz w:val="22"/>
                <w:szCs w:val="22"/>
              </w:rPr>
              <w:t>supplements</w:t>
            </w:r>
            <w:r w:rsidR="001E608F">
              <w:rPr>
                <w:sz w:val="22"/>
                <w:szCs w:val="22"/>
              </w:rPr>
              <w:t xml:space="preserve"> for any allowable variations on delegated approval authority</w:t>
            </w:r>
            <w:r w:rsidR="005935F7">
              <w:rPr>
                <w:sz w:val="22"/>
                <w:szCs w:val="22"/>
              </w:rPr>
              <w:t>.</w:t>
            </w:r>
            <w:r w:rsidR="001E608F">
              <w:rPr>
                <w:sz w:val="22"/>
                <w:szCs w:val="22"/>
              </w:rPr>
              <w:t xml:space="preserve">  </w:t>
            </w:r>
          </w:p>
        </w:tc>
        <w:tc>
          <w:tcPr>
            <w:tcW w:w="990" w:type="dxa"/>
          </w:tcPr>
          <w:p w14:paraId="01812299" w14:textId="77777777" w:rsidR="004671FE" w:rsidRPr="00387EEB" w:rsidRDefault="004671FE" w:rsidP="001409C0"/>
        </w:tc>
      </w:tr>
      <w:tr w:rsidR="004671FE" w:rsidRPr="00554975" w14:paraId="1EF9E1FF" w14:textId="77777777" w:rsidTr="004827B1">
        <w:trPr>
          <w:trHeight w:val="34"/>
        </w:trPr>
        <w:tc>
          <w:tcPr>
            <w:tcW w:w="1645" w:type="dxa"/>
            <w:vMerge/>
            <w:tcMar>
              <w:top w:w="115" w:type="dxa"/>
              <w:left w:w="115" w:type="dxa"/>
              <w:bottom w:w="115" w:type="dxa"/>
              <w:right w:w="115" w:type="dxa"/>
            </w:tcMar>
          </w:tcPr>
          <w:p w14:paraId="2535EB2C" w14:textId="77777777" w:rsidR="004671FE" w:rsidRPr="00B361F1" w:rsidRDefault="004671FE" w:rsidP="001409C0">
            <w:pPr>
              <w:rPr>
                <w:sz w:val="22"/>
                <w:szCs w:val="22"/>
              </w:rPr>
            </w:pPr>
          </w:p>
        </w:tc>
        <w:tc>
          <w:tcPr>
            <w:tcW w:w="6930" w:type="dxa"/>
            <w:tcMar>
              <w:top w:w="115" w:type="dxa"/>
              <w:left w:w="115" w:type="dxa"/>
              <w:bottom w:w="115" w:type="dxa"/>
              <w:right w:w="115" w:type="dxa"/>
            </w:tcMar>
          </w:tcPr>
          <w:p w14:paraId="208BCC68" w14:textId="77777777" w:rsidR="004671FE" w:rsidRPr="00B93738" w:rsidRDefault="004671FE" w:rsidP="001409C0">
            <w:pPr>
              <w:rPr>
                <w:sz w:val="22"/>
                <w:szCs w:val="22"/>
              </w:rPr>
            </w:pPr>
            <w:r w:rsidRPr="00B93738">
              <w:rPr>
                <w:sz w:val="22"/>
                <w:szCs w:val="22"/>
              </w:rPr>
              <w:t xml:space="preserve">Does the AMP identify a process and clearly articulate the conditions associated with authorizing the </w:t>
            </w:r>
            <w:r w:rsidR="00D7044F">
              <w:rPr>
                <w:sz w:val="22"/>
                <w:szCs w:val="22"/>
              </w:rPr>
              <w:t>emergency</w:t>
            </w:r>
            <w:r w:rsidRPr="00B93738">
              <w:rPr>
                <w:sz w:val="22"/>
                <w:szCs w:val="22"/>
              </w:rPr>
              <w:t xml:space="preserve"> use of motorized equipment</w:t>
            </w:r>
            <w:r w:rsidR="00D7044F">
              <w:rPr>
                <w:sz w:val="22"/>
                <w:szCs w:val="22"/>
              </w:rPr>
              <w:t>,</w:t>
            </w:r>
            <w:r w:rsidRPr="00B93738">
              <w:rPr>
                <w:sz w:val="22"/>
                <w:szCs w:val="22"/>
              </w:rPr>
              <w:t xml:space="preserve"> </w:t>
            </w:r>
            <w:r w:rsidR="006B293F" w:rsidRPr="00B93738">
              <w:rPr>
                <w:sz w:val="22"/>
                <w:szCs w:val="22"/>
              </w:rPr>
              <w:t>for purposes</w:t>
            </w:r>
            <w:r w:rsidRPr="00B93738">
              <w:rPr>
                <w:sz w:val="22"/>
                <w:szCs w:val="22"/>
              </w:rPr>
              <w:t xml:space="preserve"> such as rescuing sick or injured animals?</w:t>
            </w:r>
          </w:p>
        </w:tc>
        <w:tc>
          <w:tcPr>
            <w:tcW w:w="990" w:type="dxa"/>
          </w:tcPr>
          <w:p w14:paraId="2E2D67F5" w14:textId="77777777" w:rsidR="004671FE" w:rsidRPr="00387EEB" w:rsidRDefault="004671FE" w:rsidP="001409C0"/>
        </w:tc>
      </w:tr>
      <w:tr w:rsidR="004671FE" w:rsidRPr="00783C35" w14:paraId="36FC93BD" w14:textId="77777777" w:rsidTr="004827B1">
        <w:trPr>
          <w:trHeight w:val="383"/>
        </w:trPr>
        <w:tc>
          <w:tcPr>
            <w:tcW w:w="1645" w:type="dxa"/>
            <w:vMerge w:val="restart"/>
            <w:tcMar>
              <w:top w:w="115" w:type="dxa"/>
              <w:left w:w="115" w:type="dxa"/>
              <w:bottom w:w="115" w:type="dxa"/>
              <w:right w:w="115" w:type="dxa"/>
            </w:tcMar>
          </w:tcPr>
          <w:p w14:paraId="735FABC1" w14:textId="77777777" w:rsidR="004671FE" w:rsidRPr="00721434" w:rsidRDefault="004671FE" w:rsidP="001409C0">
            <w:pPr>
              <w:rPr>
                <w:b/>
                <w:sz w:val="22"/>
                <w:szCs w:val="22"/>
              </w:rPr>
            </w:pPr>
            <w:r>
              <w:rPr>
                <w:b/>
                <w:sz w:val="22"/>
                <w:szCs w:val="22"/>
              </w:rPr>
              <w:t>Structural Range Improvements</w:t>
            </w:r>
          </w:p>
        </w:tc>
        <w:tc>
          <w:tcPr>
            <w:tcW w:w="6930" w:type="dxa"/>
            <w:tcMar>
              <w:top w:w="115" w:type="dxa"/>
              <w:left w:w="115" w:type="dxa"/>
              <w:bottom w:w="115" w:type="dxa"/>
              <w:right w:w="115" w:type="dxa"/>
            </w:tcMar>
          </w:tcPr>
          <w:p w14:paraId="384D0D31" w14:textId="77777777" w:rsidR="004671FE" w:rsidRPr="00B93738" w:rsidRDefault="004671FE" w:rsidP="00597708">
            <w:pPr>
              <w:rPr>
                <w:sz w:val="22"/>
                <w:szCs w:val="22"/>
              </w:rPr>
            </w:pPr>
            <w:r w:rsidRPr="00B93738">
              <w:rPr>
                <w:sz w:val="22"/>
                <w:szCs w:val="22"/>
              </w:rPr>
              <w:t>Have structural range improvements existing in the area prior to its designation as wilderness been identified in the AMP?</w:t>
            </w:r>
          </w:p>
        </w:tc>
        <w:tc>
          <w:tcPr>
            <w:tcW w:w="990" w:type="dxa"/>
          </w:tcPr>
          <w:p w14:paraId="7EFFD0DC" w14:textId="77777777" w:rsidR="004671FE" w:rsidRPr="00783C35" w:rsidRDefault="004671FE" w:rsidP="001409C0"/>
        </w:tc>
      </w:tr>
      <w:tr w:rsidR="004671FE" w:rsidRPr="00783C35" w14:paraId="3D3F576C" w14:textId="77777777" w:rsidTr="004827B1">
        <w:trPr>
          <w:trHeight w:val="382"/>
        </w:trPr>
        <w:tc>
          <w:tcPr>
            <w:tcW w:w="1645" w:type="dxa"/>
            <w:vMerge/>
            <w:tcMar>
              <w:top w:w="115" w:type="dxa"/>
              <w:left w:w="115" w:type="dxa"/>
              <w:bottom w:w="115" w:type="dxa"/>
              <w:right w:w="115" w:type="dxa"/>
            </w:tcMar>
          </w:tcPr>
          <w:p w14:paraId="12BC9167" w14:textId="77777777" w:rsidR="004671FE" w:rsidRDefault="004671FE" w:rsidP="001409C0">
            <w:pPr>
              <w:rPr>
                <w:b/>
                <w:sz w:val="22"/>
                <w:szCs w:val="22"/>
              </w:rPr>
            </w:pPr>
          </w:p>
        </w:tc>
        <w:tc>
          <w:tcPr>
            <w:tcW w:w="6930" w:type="dxa"/>
            <w:tcMar>
              <w:top w:w="115" w:type="dxa"/>
              <w:left w:w="115" w:type="dxa"/>
              <w:bottom w:w="115" w:type="dxa"/>
              <w:right w:w="115" w:type="dxa"/>
            </w:tcMar>
          </w:tcPr>
          <w:p w14:paraId="6722EACA" w14:textId="77777777" w:rsidR="004671FE" w:rsidRPr="00B93738" w:rsidRDefault="004671FE" w:rsidP="00597708">
            <w:pPr>
              <w:rPr>
                <w:sz w:val="22"/>
                <w:szCs w:val="22"/>
              </w:rPr>
            </w:pPr>
            <w:r w:rsidRPr="00B93738">
              <w:rPr>
                <w:sz w:val="22"/>
                <w:szCs w:val="22"/>
              </w:rPr>
              <w:t>Has the need for maintenance, reconstruction, replacement, construction or removal of structural range improvements within the area been identified in the AMP?</w:t>
            </w:r>
          </w:p>
        </w:tc>
        <w:tc>
          <w:tcPr>
            <w:tcW w:w="990" w:type="dxa"/>
          </w:tcPr>
          <w:p w14:paraId="4196476F" w14:textId="77777777" w:rsidR="004671FE" w:rsidRPr="00783C35" w:rsidRDefault="004671FE" w:rsidP="001409C0"/>
        </w:tc>
      </w:tr>
      <w:tr w:rsidR="004671FE" w:rsidRPr="00783C35" w14:paraId="1F35DD10" w14:textId="77777777" w:rsidTr="004827B1">
        <w:tc>
          <w:tcPr>
            <w:tcW w:w="1645" w:type="dxa"/>
            <w:vMerge/>
            <w:tcMar>
              <w:top w:w="115" w:type="dxa"/>
              <w:left w:w="115" w:type="dxa"/>
              <w:bottom w:w="115" w:type="dxa"/>
              <w:right w:w="115" w:type="dxa"/>
            </w:tcMar>
          </w:tcPr>
          <w:p w14:paraId="4209ABDE" w14:textId="77777777" w:rsidR="004671FE" w:rsidRPr="007905FB" w:rsidRDefault="004671FE" w:rsidP="001409C0">
            <w:pPr>
              <w:rPr>
                <w:sz w:val="22"/>
                <w:szCs w:val="22"/>
              </w:rPr>
            </w:pPr>
          </w:p>
        </w:tc>
        <w:tc>
          <w:tcPr>
            <w:tcW w:w="6930" w:type="dxa"/>
            <w:tcMar>
              <w:top w:w="115" w:type="dxa"/>
              <w:left w:w="115" w:type="dxa"/>
              <w:bottom w:w="115" w:type="dxa"/>
              <w:right w:w="115" w:type="dxa"/>
            </w:tcMar>
          </w:tcPr>
          <w:p w14:paraId="08133121" w14:textId="77777777" w:rsidR="004671FE" w:rsidRPr="00B93738" w:rsidRDefault="004671FE" w:rsidP="00597708">
            <w:pPr>
              <w:rPr>
                <w:sz w:val="22"/>
                <w:szCs w:val="22"/>
              </w:rPr>
            </w:pPr>
            <w:r w:rsidRPr="00B93738">
              <w:rPr>
                <w:sz w:val="22"/>
                <w:szCs w:val="22"/>
              </w:rPr>
              <w:t xml:space="preserve">Does the AMP include a general </w:t>
            </w:r>
            <w:r w:rsidR="00343CB8">
              <w:rPr>
                <w:sz w:val="22"/>
                <w:szCs w:val="22"/>
              </w:rPr>
              <w:t xml:space="preserve">review process and </w:t>
            </w:r>
            <w:r w:rsidRPr="00B93738">
              <w:rPr>
                <w:sz w:val="22"/>
                <w:szCs w:val="22"/>
              </w:rPr>
              <w:t>schedule for activities related to maintenance, reconstruction, replacement, construction and/or removal of range structural improvements within the area?</w:t>
            </w:r>
          </w:p>
        </w:tc>
        <w:tc>
          <w:tcPr>
            <w:tcW w:w="990" w:type="dxa"/>
          </w:tcPr>
          <w:p w14:paraId="63506B6B" w14:textId="77777777" w:rsidR="004671FE" w:rsidRPr="00783C35" w:rsidRDefault="004671FE" w:rsidP="001409C0"/>
        </w:tc>
      </w:tr>
      <w:tr w:rsidR="004671FE" w:rsidRPr="00783C35" w14:paraId="48F4C193" w14:textId="77777777" w:rsidTr="004827B1">
        <w:tc>
          <w:tcPr>
            <w:tcW w:w="1645" w:type="dxa"/>
            <w:vMerge/>
            <w:tcMar>
              <w:top w:w="115" w:type="dxa"/>
              <w:left w:w="115" w:type="dxa"/>
              <w:bottom w:w="115" w:type="dxa"/>
              <w:right w:w="115" w:type="dxa"/>
            </w:tcMar>
          </w:tcPr>
          <w:p w14:paraId="706E6595" w14:textId="77777777" w:rsidR="004671FE" w:rsidRPr="007905FB" w:rsidRDefault="004671FE" w:rsidP="001409C0">
            <w:pPr>
              <w:rPr>
                <w:sz w:val="22"/>
                <w:szCs w:val="22"/>
              </w:rPr>
            </w:pPr>
          </w:p>
        </w:tc>
        <w:tc>
          <w:tcPr>
            <w:tcW w:w="6930" w:type="dxa"/>
            <w:tcMar>
              <w:top w:w="115" w:type="dxa"/>
              <w:left w:w="115" w:type="dxa"/>
              <w:bottom w:w="115" w:type="dxa"/>
              <w:right w:w="115" w:type="dxa"/>
            </w:tcMar>
          </w:tcPr>
          <w:p w14:paraId="563BFCDD" w14:textId="77777777" w:rsidR="004671FE" w:rsidRPr="00B93738" w:rsidRDefault="004671FE" w:rsidP="00597708">
            <w:pPr>
              <w:rPr>
                <w:sz w:val="22"/>
                <w:szCs w:val="22"/>
              </w:rPr>
            </w:pPr>
            <w:r w:rsidRPr="00B93738">
              <w:rPr>
                <w:sz w:val="22"/>
                <w:szCs w:val="22"/>
              </w:rPr>
              <w:t>Did the NEPA analysis supporting the AMP include the following considerations regarding reconstruction or replacement of existing structural range improvements within the area</w:t>
            </w:r>
            <w:r w:rsidR="006B293F">
              <w:rPr>
                <w:sz w:val="22"/>
                <w:szCs w:val="22"/>
              </w:rPr>
              <w:t>:</w:t>
            </w:r>
          </w:p>
          <w:p w14:paraId="56608E50" w14:textId="77777777" w:rsidR="004671FE" w:rsidRPr="00DC54B0" w:rsidRDefault="004671FE" w:rsidP="00597708">
            <w:pPr>
              <w:rPr>
                <w:sz w:val="12"/>
                <w:szCs w:val="12"/>
              </w:rPr>
            </w:pPr>
          </w:p>
          <w:p w14:paraId="51407FB5" w14:textId="77777777" w:rsidR="004671FE" w:rsidRPr="00B93738" w:rsidRDefault="004827B1" w:rsidP="00DC54B0">
            <w:pPr>
              <w:ind w:left="360" w:hanging="360"/>
              <w:rPr>
                <w:sz w:val="22"/>
                <w:szCs w:val="22"/>
              </w:rPr>
            </w:pPr>
            <w:r>
              <w:rPr>
                <w:sz w:val="22"/>
                <w:szCs w:val="22"/>
              </w:rPr>
              <w:t>a</w:t>
            </w:r>
            <w:r w:rsidR="004671FE" w:rsidRPr="00B93738">
              <w:rPr>
                <w:sz w:val="22"/>
                <w:szCs w:val="22"/>
              </w:rPr>
              <w:t>)</w:t>
            </w:r>
            <w:r w:rsidR="004671FE" w:rsidRPr="00B93738">
              <w:rPr>
                <w:sz w:val="22"/>
                <w:szCs w:val="22"/>
              </w:rPr>
              <w:tab/>
              <w:t>Examine whether the improvement is necessary for livestock grazing operations, resource protection, or protection of wilderness values</w:t>
            </w:r>
            <w:r w:rsidR="004671FE">
              <w:rPr>
                <w:sz w:val="22"/>
                <w:szCs w:val="22"/>
              </w:rPr>
              <w:t>,</w:t>
            </w:r>
            <w:r w:rsidR="004671FE" w:rsidRPr="00B93738">
              <w:rPr>
                <w:sz w:val="22"/>
                <w:szCs w:val="22"/>
              </w:rPr>
              <w:t xml:space="preserve"> including the exploration of alternatives </w:t>
            </w:r>
            <w:r w:rsidR="004671FE">
              <w:rPr>
                <w:sz w:val="22"/>
                <w:szCs w:val="22"/>
              </w:rPr>
              <w:t>for</w:t>
            </w:r>
            <w:r w:rsidR="006B293F">
              <w:rPr>
                <w:sz w:val="22"/>
                <w:szCs w:val="22"/>
              </w:rPr>
              <w:t xml:space="preserve"> meeting those needs?</w:t>
            </w:r>
          </w:p>
          <w:p w14:paraId="32702B21" w14:textId="77777777" w:rsidR="004671FE" w:rsidRPr="00DC54B0" w:rsidRDefault="004671FE" w:rsidP="00DC54B0">
            <w:pPr>
              <w:rPr>
                <w:sz w:val="12"/>
                <w:szCs w:val="12"/>
              </w:rPr>
            </w:pPr>
          </w:p>
          <w:p w14:paraId="14336BCE" w14:textId="77777777" w:rsidR="004671FE" w:rsidRPr="005E34BB" w:rsidRDefault="004827B1" w:rsidP="00DC54B0">
            <w:pPr>
              <w:ind w:left="360" w:hanging="360"/>
              <w:rPr>
                <w:sz w:val="22"/>
                <w:szCs w:val="22"/>
              </w:rPr>
            </w:pPr>
            <w:r>
              <w:rPr>
                <w:sz w:val="22"/>
                <w:szCs w:val="22"/>
              </w:rPr>
              <w:t>b</w:t>
            </w:r>
            <w:r w:rsidR="004671FE" w:rsidRPr="00B93738">
              <w:rPr>
                <w:sz w:val="22"/>
                <w:szCs w:val="22"/>
              </w:rPr>
              <w:t>)</w:t>
            </w:r>
            <w:r w:rsidR="004671FE" w:rsidRPr="00B93738">
              <w:rPr>
                <w:sz w:val="22"/>
                <w:szCs w:val="22"/>
              </w:rPr>
              <w:tab/>
            </w:r>
            <w:r w:rsidR="004671FE" w:rsidRPr="005E34BB">
              <w:rPr>
                <w:sz w:val="22"/>
                <w:szCs w:val="22"/>
              </w:rPr>
              <w:t xml:space="preserve">Consult with permit holder(s) </w:t>
            </w:r>
            <w:r w:rsidR="002C7608" w:rsidRPr="005E34BB">
              <w:rPr>
                <w:sz w:val="22"/>
                <w:szCs w:val="22"/>
              </w:rPr>
              <w:t xml:space="preserve">to ensure that the design, </w:t>
            </w:r>
            <w:r w:rsidR="005E34BB" w:rsidRPr="005E34BB">
              <w:rPr>
                <w:sz w:val="22"/>
                <w:szCs w:val="22"/>
              </w:rPr>
              <w:t xml:space="preserve">location, and type of material </w:t>
            </w:r>
            <w:r w:rsidR="002C7608" w:rsidRPr="005E34BB">
              <w:rPr>
                <w:sz w:val="22"/>
                <w:szCs w:val="22"/>
              </w:rPr>
              <w:t xml:space="preserve">needed </w:t>
            </w:r>
            <w:r w:rsidR="005E34BB" w:rsidRPr="005E34BB">
              <w:rPr>
                <w:sz w:val="22"/>
                <w:szCs w:val="22"/>
              </w:rPr>
              <w:t>is harmonized</w:t>
            </w:r>
            <w:r w:rsidR="002C7608" w:rsidRPr="005E34BB">
              <w:rPr>
                <w:sz w:val="22"/>
                <w:szCs w:val="22"/>
              </w:rPr>
              <w:t xml:space="preserve"> with natural features of the wilderness, and to </w:t>
            </w:r>
            <w:r w:rsidR="004671FE" w:rsidRPr="005E34BB">
              <w:rPr>
                <w:sz w:val="22"/>
                <w:szCs w:val="22"/>
              </w:rPr>
              <w:t>determin</w:t>
            </w:r>
            <w:r w:rsidR="002C7608" w:rsidRPr="005E34BB">
              <w:rPr>
                <w:sz w:val="22"/>
                <w:szCs w:val="22"/>
              </w:rPr>
              <w:t>e</w:t>
            </w:r>
            <w:r w:rsidR="004671FE" w:rsidRPr="005E34BB">
              <w:rPr>
                <w:sz w:val="22"/>
                <w:szCs w:val="22"/>
              </w:rPr>
              <w:t xml:space="preserve"> reasonable costs for the permit holder(s) livestock grazing operation associated wit</w:t>
            </w:r>
            <w:r w:rsidR="006B293F">
              <w:rPr>
                <w:sz w:val="22"/>
                <w:szCs w:val="22"/>
              </w:rPr>
              <w:t>h the use of “natural materials</w:t>
            </w:r>
            <w:r w:rsidR="004671FE" w:rsidRPr="005E34BB">
              <w:rPr>
                <w:sz w:val="22"/>
                <w:szCs w:val="22"/>
              </w:rPr>
              <w:t>”</w:t>
            </w:r>
            <w:r w:rsidR="006B293F">
              <w:rPr>
                <w:sz w:val="22"/>
                <w:szCs w:val="22"/>
              </w:rPr>
              <w:t>?</w:t>
            </w:r>
            <w:r w:rsidR="004671FE" w:rsidRPr="005E34BB">
              <w:rPr>
                <w:sz w:val="22"/>
                <w:szCs w:val="22"/>
              </w:rPr>
              <w:t xml:space="preserve"> </w:t>
            </w:r>
          </w:p>
          <w:p w14:paraId="13BB7702" w14:textId="77777777" w:rsidR="004671FE" w:rsidRPr="00DC54B0" w:rsidRDefault="004671FE" w:rsidP="00DC54B0">
            <w:pPr>
              <w:rPr>
                <w:sz w:val="12"/>
                <w:szCs w:val="12"/>
              </w:rPr>
            </w:pPr>
          </w:p>
          <w:p w14:paraId="19D151E9" w14:textId="77777777" w:rsidR="004671FE" w:rsidRPr="00B93738" w:rsidRDefault="004827B1" w:rsidP="00DC54B0">
            <w:pPr>
              <w:ind w:left="360" w:hanging="360"/>
              <w:rPr>
                <w:sz w:val="22"/>
                <w:szCs w:val="22"/>
              </w:rPr>
            </w:pPr>
            <w:r>
              <w:rPr>
                <w:sz w:val="22"/>
                <w:szCs w:val="22"/>
              </w:rPr>
              <w:t>c</w:t>
            </w:r>
            <w:r w:rsidR="004671FE" w:rsidRPr="005E34BB">
              <w:rPr>
                <w:sz w:val="22"/>
                <w:szCs w:val="22"/>
              </w:rPr>
              <w:t xml:space="preserve">)  Balance the </w:t>
            </w:r>
            <w:proofErr w:type="gramStart"/>
            <w:r w:rsidR="004671FE" w:rsidRPr="005E34BB">
              <w:rPr>
                <w:sz w:val="22"/>
                <w:szCs w:val="22"/>
              </w:rPr>
              <w:t>particular wilderness</w:t>
            </w:r>
            <w:proofErr w:type="gramEnd"/>
            <w:r w:rsidR="004671FE" w:rsidRPr="005E34BB">
              <w:rPr>
                <w:sz w:val="22"/>
                <w:szCs w:val="22"/>
              </w:rPr>
              <w:t xml:space="preserve"> values involved with the cost of material and labor</w:t>
            </w:r>
            <w:r w:rsidR="006B293F">
              <w:rPr>
                <w:sz w:val="22"/>
                <w:szCs w:val="22"/>
              </w:rPr>
              <w:t>?</w:t>
            </w:r>
          </w:p>
        </w:tc>
        <w:tc>
          <w:tcPr>
            <w:tcW w:w="990" w:type="dxa"/>
          </w:tcPr>
          <w:p w14:paraId="0E400461" w14:textId="77777777" w:rsidR="004671FE" w:rsidRPr="00783C35" w:rsidRDefault="004671FE" w:rsidP="001409C0"/>
        </w:tc>
      </w:tr>
      <w:tr w:rsidR="004671FE" w:rsidRPr="00783C35" w14:paraId="10F53EDE" w14:textId="77777777" w:rsidTr="004827B1">
        <w:tc>
          <w:tcPr>
            <w:tcW w:w="1645" w:type="dxa"/>
            <w:vMerge/>
            <w:tcMar>
              <w:top w:w="115" w:type="dxa"/>
              <w:left w:w="115" w:type="dxa"/>
              <w:bottom w:w="115" w:type="dxa"/>
              <w:right w:w="115" w:type="dxa"/>
            </w:tcMar>
          </w:tcPr>
          <w:p w14:paraId="70B2F10D" w14:textId="77777777" w:rsidR="004671FE" w:rsidRDefault="004671FE" w:rsidP="001409C0">
            <w:pPr>
              <w:rPr>
                <w:b/>
                <w:sz w:val="22"/>
                <w:szCs w:val="22"/>
              </w:rPr>
            </w:pPr>
          </w:p>
        </w:tc>
        <w:tc>
          <w:tcPr>
            <w:tcW w:w="6930" w:type="dxa"/>
            <w:tcMar>
              <w:top w:w="115" w:type="dxa"/>
              <w:left w:w="115" w:type="dxa"/>
              <w:bottom w:w="115" w:type="dxa"/>
              <w:right w:w="115" w:type="dxa"/>
            </w:tcMar>
          </w:tcPr>
          <w:p w14:paraId="1BD678F6" w14:textId="77777777" w:rsidR="004671FE" w:rsidRPr="001A0550" w:rsidRDefault="004671FE" w:rsidP="00597708">
            <w:pPr>
              <w:rPr>
                <w:sz w:val="22"/>
                <w:szCs w:val="22"/>
              </w:rPr>
            </w:pPr>
            <w:r w:rsidRPr="00AB30BB">
              <w:rPr>
                <w:sz w:val="22"/>
                <w:szCs w:val="22"/>
              </w:rPr>
              <w:t>Has the need for construction of new improvements for the purpose of resource protection and the more effective management of these resources, but not the increase of AUMs above the level present at the time of wilderness designation, been documented in the AMP?</w:t>
            </w:r>
          </w:p>
        </w:tc>
        <w:tc>
          <w:tcPr>
            <w:tcW w:w="990" w:type="dxa"/>
          </w:tcPr>
          <w:p w14:paraId="0DEB24F3" w14:textId="77777777" w:rsidR="004671FE" w:rsidRPr="00783C35" w:rsidRDefault="004671FE" w:rsidP="001409C0"/>
        </w:tc>
      </w:tr>
      <w:tr w:rsidR="004671FE" w14:paraId="5819CDEA" w14:textId="77777777" w:rsidTr="004827B1">
        <w:tc>
          <w:tcPr>
            <w:tcW w:w="1645" w:type="dxa"/>
            <w:vMerge w:val="restart"/>
            <w:tcMar>
              <w:top w:w="115" w:type="dxa"/>
              <w:left w:w="115" w:type="dxa"/>
              <w:bottom w:w="115" w:type="dxa"/>
              <w:right w:w="115" w:type="dxa"/>
            </w:tcMar>
          </w:tcPr>
          <w:p w14:paraId="2B799428" w14:textId="77777777" w:rsidR="004671FE" w:rsidRPr="00721434" w:rsidRDefault="004671FE" w:rsidP="001409C0">
            <w:pPr>
              <w:rPr>
                <w:b/>
                <w:sz w:val="22"/>
                <w:szCs w:val="22"/>
              </w:rPr>
            </w:pPr>
            <w:r>
              <w:rPr>
                <w:b/>
                <w:sz w:val="22"/>
                <w:szCs w:val="22"/>
              </w:rPr>
              <w:t>Nonstructural Range Improvements</w:t>
            </w:r>
          </w:p>
        </w:tc>
        <w:tc>
          <w:tcPr>
            <w:tcW w:w="6930" w:type="dxa"/>
            <w:tcMar>
              <w:top w:w="115" w:type="dxa"/>
              <w:left w:w="115" w:type="dxa"/>
              <w:bottom w:w="115" w:type="dxa"/>
              <w:right w:w="115" w:type="dxa"/>
            </w:tcMar>
          </w:tcPr>
          <w:p w14:paraId="72357D46" w14:textId="77777777" w:rsidR="004671FE" w:rsidRPr="00B93738" w:rsidRDefault="004671FE" w:rsidP="00597708">
            <w:r w:rsidRPr="00B93738">
              <w:rPr>
                <w:sz w:val="22"/>
                <w:szCs w:val="22"/>
              </w:rPr>
              <w:t>Have nonstructural range improvements and/or practices (i.e. seeding, plant control, irrigation, fertilizing, prescribed fire) existing in the area prior to its designation as wilderness been identified in the AMP?</w:t>
            </w:r>
          </w:p>
        </w:tc>
        <w:tc>
          <w:tcPr>
            <w:tcW w:w="990" w:type="dxa"/>
          </w:tcPr>
          <w:p w14:paraId="0913CFDC" w14:textId="77777777" w:rsidR="004671FE" w:rsidRPr="00783C35" w:rsidRDefault="004671FE" w:rsidP="001409C0"/>
        </w:tc>
      </w:tr>
      <w:tr w:rsidR="004671FE" w14:paraId="5377B4A9" w14:textId="77777777" w:rsidTr="004827B1">
        <w:tc>
          <w:tcPr>
            <w:tcW w:w="1645" w:type="dxa"/>
            <w:vMerge/>
            <w:tcMar>
              <w:top w:w="115" w:type="dxa"/>
              <w:left w:w="115" w:type="dxa"/>
              <w:bottom w:w="115" w:type="dxa"/>
              <w:right w:w="115" w:type="dxa"/>
            </w:tcMar>
          </w:tcPr>
          <w:p w14:paraId="70FD5D2D" w14:textId="77777777" w:rsidR="004671FE" w:rsidRPr="007905FB" w:rsidRDefault="004671FE" w:rsidP="001409C0">
            <w:pPr>
              <w:rPr>
                <w:sz w:val="22"/>
                <w:szCs w:val="22"/>
              </w:rPr>
            </w:pPr>
          </w:p>
        </w:tc>
        <w:tc>
          <w:tcPr>
            <w:tcW w:w="6930" w:type="dxa"/>
            <w:tcMar>
              <w:top w:w="115" w:type="dxa"/>
              <w:left w:w="115" w:type="dxa"/>
              <w:bottom w:w="115" w:type="dxa"/>
              <w:right w:w="115" w:type="dxa"/>
            </w:tcMar>
          </w:tcPr>
          <w:p w14:paraId="42EC7904" w14:textId="77777777" w:rsidR="004671FE" w:rsidRPr="00B93738" w:rsidRDefault="004671FE" w:rsidP="00597708">
            <w:pPr>
              <w:rPr>
                <w:sz w:val="22"/>
                <w:szCs w:val="22"/>
              </w:rPr>
            </w:pPr>
            <w:r w:rsidRPr="00B93738">
              <w:rPr>
                <w:sz w:val="22"/>
                <w:szCs w:val="22"/>
              </w:rPr>
              <w:t xml:space="preserve">Does the AMP address the need for maintenance of nonstructural range improvements and/or practices to maintain livestock grazing operations where they occurred before the designation of wilderness? </w:t>
            </w:r>
          </w:p>
        </w:tc>
        <w:tc>
          <w:tcPr>
            <w:tcW w:w="990" w:type="dxa"/>
          </w:tcPr>
          <w:p w14:paraId="04EB5710" w14:textId="77777777" w:rsidR="004671FE" w:rsidRPr="00783C35" w:rsidRDefault="004671FE" w:rsidP="001409C0"/>
        </w:tc>
      </w:tr>
      <w:tr w:rsidR="004671FE" w14:paraId="2DFC79F5" w14:textId="77777777" w:rsidTr="004827B1">
        <w:tc>
          <w:tcPr>
            <w:tcW w:w="1645" w:type="dxa"/>
            <w:vMerge/>
            <w:tcMar>
              <w:top w:w="115" w:type="dxa"/>
              <w:left w:w="115" w:type="dxa"/>
              <w:bottom w:w="115" w:type="dxa"/>
              <w:right w:w="115" w:type="dxa"/>
            </w:tcMar>
          </w:tcPr>
          <w:p w14:paraId="325AABE9" w14:textId="77777777" w:rsidR="004671FE" w:rsidRPr="007905FB" w:rsidRDefault="004671FE" w:rsidP="001409C0">
            <w:pPr>
              <w:rPr>
                <w:sz w:val="22"/>
                <w:szCs w:val="22"/>
              </w:rPr>
            </w:pPr>
          </w:p>
        </w:tc>
        <w:tc>
          <w:tcPr>
            <w:tcW w:w="6930" w:type="dxa"/>
            <w:tcMar>
              <w:top w:w="115" w:type="dxa"/>
              <w:left w:w="115" w:type="dxa"/>
              <w:bottom w:w="115" w:type="dxa"/>
              <w:right w:w="115" w:type="dxa"/>
            </w:tcMar>
          </w:tcPr>
          <w:p w14:paraId="5B81CE6D" w14:textId="77777777" w:rsidR="004671FE" w:rsidRPr="00B93738" w:rsidRDefault="004671FE" w:rsidP="00597708">
            <w:pPr>
              <w:rPr>
                <w:sz w:val="22"/>
                <w:szCs w:val="22"/>
              </w:rPr>
            </w:pPr>
            <w:r w:rsidRPr="00B93738">
              <w:rPr>
                <w:sz w:val="22"/>
                <w:szCs w:val="22"/>
              </w:rPr>
              <w:t>Does the AMP include a general schedule for activities related to maintenance of nonstructural range improvements and/or practices within the area?</w:t>
            </w:r>
          </w:p>
        </w:tc>
        <w:tc>
          <w:tcPr>
            <w:tcW w:w="990" w:type="dxa"/>
          </w:tcPr>
          <w:p w14:paraId="1DD92210" w14:textId="77777777" w:rsidR="004671FE" w:rsidRPr="00783C35" w:rsidRDefault="004671FE" w:rsidP="001409C0"/>
        </w:tc>
      </w:tr>
      <w:tr w:rsidR="004671FE" w14:paraId="43AE2DA0" w14:textId="77777777" w:rsidTr="004827B1">
        <w:tc>
          <w:tcPr>
            <w:tcW w:w="1645" w:type="dxa"/>
            <w:vMerge/>
            <w:tcMar>
              <w:top w:w="115" w:type="dxa"/>
              <w:left w:w="115" w:type="dxa"/>
              <w:bottom w:w="115" w:type="dxa"/>
              <w:right w:w="115" w:type="dxa"/>
            </w:tcMar>
          </w:tcPr>
          <w:p w14:paraId="49DF840B" w14:textId="77777777" w:rsidR="004671FE" w:rsidRPr="007905FB" w:rsidRDefault="004671FE" w:rsidP="001409C0">
            <w:pPr>
              <w:rPr>
                <w:sz w:val="22"/>
                <w:szCs w:val="22"/>
              </w:rPr>
            </w:pPr>
          </w:p>
        </w:tc>
        <w:tc>
          <w:tcPr>
            <w:tcW w:w="6930" w:type="dxa"/>
            <w:tcMar>
              <w:top w:w="115" w:type="dxa"/>
              <w:left w:w="115" w:type="dxa"/>
              <w:bottom w:w="115" w:type="dxa"/>
              <w:right w:w="115" w:type="dxa"/>
            </w:tcMar>
          </w:tcPr>
          <w:p w14:paraId="1ED9843F" w14:textId="77777777" w:rsidR="004671FE" w:rsidRDefault="004671FE" w:rsidP="00597708">
            <w:pPr>
              <w:pStyle w:val="NumberList1"/>
              <w:spacing w:before="0"/>
              <w:ind w:firstLine="0"/>
              <w:rPr>
                <w:sz w:val="22"/>
                <w:szCs w:val="22"/>
              </w:rPr>
            </w:pPr>
            <w:r w:rsidRPr="00B93738">
              <w:rPr>
                <w:sz w:val="22"/>
                <w:szCs w:val="22"/>
              </w:rPr>
              <w:t>Is seeding only authorized for:</w:t>
            </w:r>
          </w:p>
          <w:p w14:paraId="19B32E18" w14:textId="77777777" w:rsidR="006B293F" w:rsidRPr="00DC54B0" w:rsidRDefault="006B293F" w:rsidP="00597708">
            <w:pPr>
              <w:pStyle w:val="NumberList1"/>
              <w:spacing w:before="0"/>
              <w:ind w:firstLine="0"/>
              <w:rPr>
                <w:sz w:val="12"/>
                <w:szCs w:val="12"/>
              </w:rPr>
            </w:pPr>
          </w:p>
          <w:p w14:paraId="09FC13F5" w14:textId="77777777" w:rsidR="004671FE" w:rsidRDefault="004671FE" w:rsidP="00DC54B0">
            <w:pPr>
              <w:numPr>
                <w:ilvl w:val="0"/>
                <w:numId w:val="3"/>
              </w:numPr>
              <w:ind w:left="360"/>
              <w:rPr>
                <w:sz w:val="22"/>
                <w:szCs w:val="22"/>
              </w:rPr>
            </w:pPr>
            <w:r w:rsidRPr="00B93738">
              <w:rPr>
                <w:sz w:val="22"/>
                <w:szCs w:val="22"/>
              </w:rPr>
              <w:t xml:space="preserve">Areas where human activities, including commercial livestock grazing, have caused the loss or threaten the existence of indigenous plant </w:t>
            </w:r>
            <w:proofErr w:type="gramStart"/>
            <w:r w:rsidRPr="00B93738">
              <w:rPr>
                <w:sz w:val="22"/>
                <w:szCs w:val="22"/>
              </w:rPr>
              <w:t>species;</w:t>
            </w:r>
            <w:proofErr w:type="gramEnd"/>
          </w:p>
          <w:p w14:paraId="26964B30" w14:textId="77777777" w:rsidR="006B293F" w:rsidRPr="00DC54B0" w:rsidRDefault="006B293F" w:rsidP="00DC54B0">
            <w:pPr>
              <w:ind w:left="360"/>
              <w:rPr>
                <w:sz w:val="12"/>
                <w:szCs w:val="12"/>
              </w:rPr>
            </w:pPr>
          </w:p>
          <w:p w14:paraId="6ECF3837" w14:textId="77777777" w:rsidR="004671FE" w:rsidRDefault="004671FE" w:rsidP="00DC54B0">
            <w:pPr>
              <w:numPr>
                <w:ilvl w:val="0"/>
                <w:numId w:val="3"/>
              </w:numPr>
              <w:ind w:left="360"/>
              <w:rPr>
                <w:sz w:val="22"/>
                <w:szCs w:val="22"/>
              </w:rPr>
            </w:pPr>
            <w:r w:rsidRPr="00B93738">
              <w:rPr>
                <w:sz w:val="22"/>
                <w:szCs w:val="22"/>
              </w:rPr>
              <w:t xml:space="preserve">Areas where human activities, including commercial livestock grazing, have denuded or caused loss of soil, providing that the actions or activities responsible for the deterioration no longer exist and that natural revegetation is insufficient or </w:t>
            </w:r>
            <w:proofErr w:type="gramStart"/>
            <w:r w:rsidRPr="00B93738">
              <w:rPr>
                <w:sz w:val="22"/>
                <w:szCs w:val="22"/>
              </w:rPr>
              <w:t>ineffective;</w:t>
            </w:r>
            <w:proofErr w:type="gramEnd"/>
            <w:r w:rsidRPr="00B93738">
              <w:rPr>
                <w:sz w:val="22"/>
                <w:szCs w:val="22"/>
              </w:rPr>
              <w:t xml:space="preserve"> </w:t>
            </w:r>
            <w:r w:rsidR="001C5D1D">
              <w:rPr>
                <w:sz w:val="22"/>
                <w:szCs w:val="22"/>
              </w:rPr>
              <w:t>OR</w:t>
            </w:r>
          </w:p>
          <w:p w14:paraId="1EAC96A2" w14:textId="77777777" w:rsidR="006B293F" w:rsidRPr="00DC54B0" w:rsidRDefault="006B293F" w:rsidP="00DC54B0">
            <w:pPr>
              <w:rPr>
                <w:sz w:val="12"/>
                <w:szCs w:val="12"/>
              </w:rPr>
            </w:pPr>
          </w:p>
          <w:p w14:paraId="5E1B9A0B" w14:textId="77777777" w:rsidR="004671FE" w:rsidRPr="00B93738" w:rsidRDefault="004671FE" w:rsidP="00DC54B0">
            <w:pPr>
              <w:numPr>
                <w:ilvl w:val="0"/>
                <w:numId w:val="3"/>
              </w:numPr>
              <w:ind w:left="360"/>
              <w:rPr>
                <w:sz w:val="22"/>
                <w:szCs w:val="22"/>
              </w:rPr>
            </w:pPr>
            <w:r w:rsidRPr="00B93738">
              <w:rPr>
                <w:sz w:val="22"/>
                <w:szCs w:val="22"/>
              </w:rPr>
              <w:t>Maintenance of livestock grazing operations where seeding was practiced before the area was designated as wilderness?</w:t>
            </w:r>
          </w:p>
        </w:tc>
        <w:tc>
          <w:tcPr>
            <w:tcW w:w="990" w:type="dxa"/>
          </w:tcPr>
          <w:p w14:paraId="63F185FD" w14:textId="77777777" w:rsidR="004671FE" w:rsidRPr="00783C35" w:rsidRDefault="004671FE" w:rsidP="00B93738"/>
        </w:tc>
      </w:tr>
      <w:tr w:rsidR="004671FE" w14:paraId="7C63CDF3" w14:textId="77777777" w:rsidTr="004827B1">
        <w:tc>
          <w:tcPr>
            <w:tcW w:w="1645" w:type="dxa"/>
            <w:vMerge/>
            <w:tcBorders>
              <w:bottom w:val="nil"/>
            </w:tcBorders>
            <w:tcMar>
              <w:top w:w="115" w:type="dxa"/>
              <w:left w:w="115" w:type="dxa"/>
              <w:bottom w:w="115" w:type="dxa"/>
              <w:right w:w="115" w:type="dxa"/>
            </w:tcMar>
          </w:tcPr>
          <w:p w14:paraId="0C19307D" w14:textId="77777777" w:rsidR="004671FE" w:rsidRPr="007905FB" w:rsidRDefault="004671FE" w:rsidP="001409C0">
            <w:pPr>
              <w:rPr>
                <w:sz w:val="22"/>
                <w:szCs w:val="22"/>
              </w:rPr>
            </w:pPr>
          </w:p>
        </w:tc>
        <w:tc>
          <w:tcPr>
            <w:tcW w:w="6930" w:type="dxa"/>
            <w:tcMar>
              <w:top w:w="115" w:type="dxa"/>
              <w:left w:w="115" w:type="dxa"/>
              <w:bottom w:w="115" w:type="dxa"/>
              <w:right w:w="115" w:type="dxa"/>
            </w:tcMar>
          </w:tcPr>
          <w:p w14:paraId="3D65EB53" w14:textId="77777777" w:rsidR="004671FE" w:rsidRPr="00B93738" w:rsidRDefault="004671FE" w:rsidP="00597708">
            <w:pPr>
              <w:pStyle w:val="NumberList1"/>
              <w:spacing w:before="0"/>
              <w:ind w:firstLine="0"/>
              <w:rPr>
                <w:sz w:val="22"/>
                <w:szCs w:val="22"/>
              </w:rPr>
            </w:pPr>
            <w:r w:rsidRPr="00B93738">
              <w:rPr>
                <w:sz w:val="22"/>
                <w:szCs w:val="22"/>
              </w:rPr>
              <w:t>Are only species that are indigenous or naturalized to the area used in seed mixtures?</w:t>
            </w:r>
          </w:p>
        </w:tc>
        <w:tc>
          <w:tcPr>
            <w:tcW w:w="990" w:type="dxa"/>
          </w:tcPr>
          <w:p w14:paraId="0A01A6AC" w14:textId="77777777" w:rsidR="004671FE" w:rsidRPr="00783C35" w:rsidRDefault="004671FE" w:rsidP="00B93738"/>
        </w:tc>
      </w:tr>
      <w:tr w:rsidR="001C5D1D" w14:paraId="3B3A6645" w14:textId="77777777" w:rsidTr="004827B1">
        <w:tc>
          <w:tcPr>
            <w:tcW w:w="1645" w:type="dxa"/>
            <w:vMerge w:val="restart"/>
            <w:tcBorders>
              <w:top w:val="nil"/>
              <w:left w:val="single" w:sz="4" w:space="0" w:color="auto"/>
              <w:right w:val="single" w:sz="4" w:space="0" w:color="auto"/>
            </w:tcBorders>
            <w:tcMar>
              <w:top w:w="115" w:type="dxa"/>
              <w:left w:w="115" w:type="dxa"/>
              <w:bottom w:w="115" w:type="dxa"/>
              <w:right w:w="115" w:type="dxa"/>
            </w:tcMar>
          </w:tcPr>
          <w:p w14:paraId="1BE0EFB2" w14:textId="77777777" w:rsidR="001C5D1D" w:rsidRPr="007905FB" w:rsidRDefault="001C5D1D" w:rsidP="001409C0">
            <w:pPr>
              <w:rPr>
                <w:sz w:val="22"/>
                <w:szCs w:val="22"/>
              </w:rPr>
            </w:pPr>
          </w:p>
        </w:tc>
        <w:tc>
          <w:tcPr>
            <w:tcW w:w="6930" w:type="dxa"/>
            <w:tcBorders>
              <w:left w:val="single" w:sz="4" w:space="0" w:color="auto"/>
            </w:tcBorders>
            <w:tcMar>
              <w:top w:w="115" w:type="dxa"/>
              <w:left w:w="115" w:type="dxa"/>
              <w:bottom w:w="115" w:type="dxa"/>
              <w:right w:w="115" w:type="dxa"/>
            </w:tcMar>
          </w:tcPr>
          <w:p w14:paraId="1F58426D" w14:textId="77777777" w:rsidR="001C5D1D" w:rsidRDefault="001C5D1D" w:rsidP="00597708">
            <w:pPr>
              <w:pStyle w:val="NumberList1"/>
              <w:spacing w:before="0"/>
              <w:ind w:firstLine="0"/>
              <w:rPr>
                <w:sz w:val="22"/>
                <w:szCs w:val="22"/>
              </w:rPr>
            </w:pPr>
            <w:r w:rsidRPr="00B93738">
              <w:rPr>
                <w:sz w:val="22"/>
                <w:szCs w:val="22"/>
              </w:rPr>
              <w:t>Is plant control only authorized for:</w:t>
            </w:r>
          </w:p>
          <w:p w14:paraId="17F9235F" w14:textId="77777777" w:rsidR="00DC54B0" w:rsidRPr="00DC54B0" w:rsidRDefault="00DC54B0" w:rsidP="00597708">
            <w:pPr>
              <w:pStyle w:val="NumberList1"/>
              <w:spacing w:before="0"/>
              <w:ind w:firstLine="0"/>
              <w:rPr>
                <w:sz w:val="12"/>
                <w:szCs w:val="12"/>
              </w:rPr>
            </w:pPr>
          </w:p>
          <w:p w14:paraId="4BCEA9D6" w14:textId="77777777" w:rsidR="001C5D1D" w:rsidRDefault="001C5D1D" w:rsidP="00DC54B0">
            <w:pPr>
              <w:pStyle w:val="NumberList1"/>
              <w:numPr>
                <w:ilvl w:val="0"/>
                <w:numId w:val="4"/>
              </w:numPr>
              <w:spacing w:before="0"/>
              <w:ind w:left="335" w:hanging="335"/>
              <w:rPr>
                <w:sz w:val="22"/>
                <w:szCs w:val="22"/>
              </w:rPr>
            </w:pPr>
            <w:r w:rsidRPr="00B93738">
              <w:rPr>
                <w:sz w:val="22"/>
                <w:szCs w:val="22"/>
              </w:rPr>
              <w:t xml:space="preserve">  Indigenous plants when needed to maintain livestock grazing operations that were in effect before the area was designated as wilderness; </w:t>
            </w:r>
            <w:r>
              <w:rPr>
                <w:sz w:val="22"/>
                <w:szCs w:val="22"/>
              </w:rPr>
              <w:t>OR</w:t>
            </w:r>
          </w:p>
          <w:p w14:paraId="525644AB" w14:textId="77777777" w:rsidR="00DC54B0" w:rsidRPr="00DC54B0" w:rsidRDefault="00DC54B0" w:rsidP="00DC54B0">
            <w:pPr>
              <w:pStyle w:val="NumberList1"/>
              <w:spacing w:before="0"/>
              <w:ind w:left="335" w:firstLine="0"/>
              <w:rPr>
                <w:sz w:val="12"/>
                <w:szCs w:val="12"/>
              </w:rPr>
            </w:pPr>
          </w:p>
          <w:p w14:paraId="52952A5D" w14:textId="77777777" w:rsidR="001C5D1D" w:rsidRPr="00B93738" w:rsidRDefault="001C5D1D" w:rsidP="00DC54B0">
            <w:pPr>
              <w:pStyle w:val="NumberList1"/>
              <w:numPr>
                <w:ilvl w:val="0"/>
                <w:numId w:val="4"/>
              </w:numPr>
              <w:spacing w:before="0"/>
              <w:ind w:left="335" w:hanging="335"/>
              <w:rPr>
                <w:sz w:val="22"/>
                <w:szCs w:val="22"/>
              </w:rPr>
            </w:pPr>
            <w:r w:rsidRPr="00B93738">
              <w:rPr>
                <w:sz w:val="22"/>
                <w:szCs w:val="22"/>
              </w:rPr>
              <w:lastRenderedPageBreak/>
              <w:t xml:space="preserve">  Noxious farm weeds by grubbing or with chemicals when they threaten lands outside wilderness or when they are spreading within the wilderness, provided that it is possible to effect control without causing serious adverse impacts on wilderness values?</w:t>
            </w:r>
          </w:p>
        </w:tc>
        <w:tc>
          <w:tcPr>
            <w:tcW w:w="990" w:type="dxa"/>
          </w:tcPr>
          <w:p w14:paraId="3F870E3F" w14:textId="77777777" w:rsidR="001C5D1D" w:rsidRPr="00783C35" w:rsidRDefault="001C5D1D" w:rsidP="001409C0"/>
        </w:tc>
      </w:tr>
      <w:tr w:rsidR="001C5D1D" w14:paraId="776B7059" w14:textId="77777777" w:rsidTr="004827B1">
        <w:trPr>
          <w:trHeight w:val="255"/>
        </w:trPr>
        <w:tc>
          <w:tcPr>
            <w:tcW w:w="1645" w:type="dxa"/>
            <w:vMerge/>
            <w:tcBorders>
              <w:left w:val="single" w:sz="4" w:space="0" w:color="auto"/>
              <w:right w:val="single" w:sz="4" w:space="0" w:color="auto"/>
            </w:tcBorders>
            <w:tcMar>
              <w:top w:w="115" w:type="dxa"/>
              <w:left w:w="115" w:type="dxa"/>
              <w:bottom w:w="115" w:type="dxa"/>
              <w:right w:w="115" w:type="dxa"/>
            </w:tcMar>
          </w:tcPr>
          <w:p w14:paraId="4A7247AC" w14:textId="77777777" w:rsidR="001C5D1D" w:rsidRPr="007905FB" w:rsidRDefault="001C5D1D" w:rsidP="001409C0">
            <w:pPr>
              <w:rPr>
                <w:sz w:val="22"/>
                <w:szCs w:val="22"/>
              </w:rPr>
            </w:pPr>
          </w:p>
        </w:tc>
        <w:tc>
          <w:tcPr>
            <w:tcW w:w="6930" w:type="dxa"/>
            <w:tcBorders>
              <w:left w:val="single" w:sz="4" w:space="0" w:color="auto"/>
            </w:tcBorders>
            <w:tcMar>
              <w:top w:w="115" w:type="dxa"/>
              <w:left w:w="115" w:type="dxa"/>
              <w:bottom w:w="115" w:type="dxa"/>
              <w:right w:w="115" w:type="dxa"/>
            </w:tcMar>
          </w:tcPr>
          <w:p w14:paraId="1D346CD3" w14:textId="77777777" w:rsidR="00DC54B0" w:rsidRDefault="00DC54B0" w:rsidP="00597708">
            <w:pPr>
              <w:pStyle w:val="NumberList1"/>
              <w:spacing w:before="0"/>
              <w:ind w:firstLine="0"/>
              <w:rPr>
                <w:sz w:val="22"/>
                <w:szCs w:val="22"/>
              </w:rPr>
            </w:pPr>
          </w:p>
          <w:p w14:paraId="7F3F9E3C" w14:textId="77777777" w:rsidR="001C5D1D" w:rsidRPr="00E00508" w:rsidRDefault="001C5D1D" w:rsidP="00597708">
            <w:pPr>
              <w:pStyle w:val="NumberList1"/>
              <w:spacing w:before="0"/>
              <w:ind w:firstLine="0"/>
              <w:rPr>
                <w:sz w:val="22"/>
                <w:szCs w:val="22"/>
                <w:highlight w:val="yellow"/>
              </w:rPr>
            </w:pPr>
            <w:r w:rsidRPr="00B93738">
              <w:rPr>
                <w:sz w:val="22"/>
                <w:szCs w:val="22"/>
              </w:rPr>
              <w:t>Is fertilization (including liming) only authorized to aid revegetation of the areas that qualify for seeding or to maintain livestock grazing operations where practiced before the designation of wilderness?</w:t>
            </w:r>
          </w:p>
        </w:tc>
        <w:tc>
          <w:tcPr>
            <w:tcW w:w="990" w:type="dxa"/>
          </w:tcPr>
          <w:p w14:paraId="46A65DDB" w14:textId="77777777" w:rsidR="001C5D1D" w:rsidRPr="00783C35" w:rsidRDefault="001C5D1D" w:rsidP="001409C0"/>
        </w:tc>
      </w:tr>
      <w:tr w:rsidR="001C5D1D" w14:paraId="44B8D1EB" w14:textId="77777777" w:rsidTr="004827B1">
        <w:trPr>
          <w:trHeight w:val="255"/>
        </w:trPr>
        <w:tc>
          <w:tcPr>
            <w:tcW w:w="1645" w:type="dxa"/>
            <w:vMerge/>
            <w:tcBorders>
              <w:left w:val="single" w:sz="4" w:space="0" w:color="auto"/>
              <w:right w:val="single" w:sz="4" w:space="0" w:color="auto"/>
            </w:tcBorders>
            <w:tcMar>
              <w:top w:w="115" w:type="dxa"/>
              <w:left w:w="115" w:type="dxa"/>
              <w:bottom w:w="115" w:type="dxa"/>
              <w:right w:w="115" w:type="dxa"/>
            </w:tcMar>
          </w:tcPr>
          <w:p w14:paraId="6FC205B5" w14:textId="77777777" w:rsidR="001C5D1D" w:rsidRPr="007905FB" w:rsidRDefault="001C5D1D" w:rsidP="001409C0">
            <w:pPr>
              <w:rPr>
                <w:sz w:val="22"/>
                <w:szCs w:val="22"/>
              </w:rPr>
            </w:pPr>
          </w:p>
        </w:tc>
        <w:tc>
          <w:tcPr>
            <w:tcW w:w="6930" w:type="dxa"/>
            <w:tcBorders>
              <w:left w:val="single" w:sz="4" w:space="0" w:color="auto"/>
            </w:tcBorders>
            <w:tcMar>
              <w:top w:w="115" w:type="dxa"/>
              <w:left w:w="115" w:type="dxa"/>
              <w:bottom w:w="115" w:type="dxa"/>
              <w:right w:w="115" w:type="dxa"/>
            </w:tcMar>
          </w:tcPr>
          <w:p w14:paraId="0161E8DE" w14:textId="77777777" w:rsidR="001C5D1D" w:rsidRPr="00B93738" w:rsidRDefault="001C5D1D" w:rsidP="00597708">
            <w:pPr>
              <w:pStyle w:val="NumberList1"/>
              <w:spacing w:before="0"/>
              <w:ind w:firstLine="0"/>
              <w:rPr>
                <w:sz w:val="22"/>
                <w:szCs w:val="22"/>
              </w:rPr>
            </w:pPr>
            <w:r>
              <w:rPr>
                <w:sz w:val="22"/>
                <w:szCs w:val="22"/>
              </w:rPr>
              <w:t>Is irrigation water spreading only authorized to maintain livestock grazing operations and only where practice before the designation of wilderness?</w:t>
            </w:r>
          </w:p>
        </w:tc>
        <w:tc>
          <w:tcPr>
            <w:tcW w:w="990" w:type="dxa"/>
          </w:tcPr>
          <w:p w14:paraId="242F46B8" w14:textId="77777777" w:rsidR="001C5D1D" w:rsidRPr="00783C35" w:rsidRDefault="001C5D1D" w:rsidP="001409C0"/>
        </w:tc>
      </w:tr>
      <w:tr w:rsidR="001C5D1D" w14:paraId="5FCFA1E9" w14:textId="77777777" w:rsidTr="004827B1">
        <w:trPr>
          <w:trHeight w:val="255"/>
        </w:trPr>
        <w:tc>
          <w:tcPr>
            <w:tcW w:w="1645" w:type="dxa"/>
            <w:vMerge/>
            <w:tcBorders>
              <w:left w:val="single" w:sz="4" w:space="0" w:color="auto"/>
              <w:bottom w:val="single" w:sz="4" w:space="0" w:color="auto"/>
              <w:right w:val="single" w:sz="4" w:space="0" w:color="auto"/>
            </w:tcBorders>
            <w:tcMar>
              <w:top w:w="115" w:type="dxa"/>
              <w:left w:w="115" w:type="dxa"/>
              <w:bottom w:w="115" w:type="dxa"/>
              <w:right w:w="115" w:type="dxa"/>
            </w:tcMar>
          </w:tcPr>
          <w:p w14:paraId="0159F7E2" w14:textId="77777777" w:rsidR="001C5D1D" w:rsidRPr="007905FB" w:rsidRDefault="001C5D1D" w:rsidP="001409C0">
            <w:pPr>
              <w:rPr>
                <w:sz w:val="22"/>
                <w:szCs w:val="22"/>
              </w:rPr>
            </w:pPr>
          </w:p>
        </w:tc>
        <w:tc>
          <w:tcPr>
            <w:tcW w:w="6930" w:type="dxa"/>
            <w:tcBorders>
              <w:left w:val="single" w:sz="4" w:space="0" w:color="auto"/>
            </w:tcBorders>
            <w:tcMar>
              <w:top w:w="115" w:type="dxa"/>
              <w:left w:w="115" w:type="dxa"/>
              <w:bottom w:w="115" w:type="dxa"/>
              <w:right w:w="115" w:type="dxa"/>
            </w:tcMar>
          </w:tcPr>
          <w:p w14:paraId="73874A40" w14:textId="77777777" w:rsidR="001C5D1D" w:rsidRDefault="001C5D1D" w:rsidP="00597708">
            <w:pPr>
              <w:pStyle w:val="NumberList1"/>
              <w:spacing w:before="0"/>
              <w:ind w:firstLine="0"/>
              <w:rPr>
                <w:sz w:val="22"/>
                <w:szCs w:val="22"/>
              </w:rPr>
            </w:pPr>
            <w:r>
              <w:rPr>
                <w:sz w:val="22"/>
                <w:szCs w:val="22"/>
              </w:rPr>
              <w:t>Is ignited prescribed fire use only authorized where:</w:t>
            </w:r>
          </w:p>
          <w:p w14:paraId="28387F73" w14:textId="77777777" w:rsidR="00DC54B0" w:rsidRPr="00DC54B0" w:rsidRDefault="00DC54B0" w:rsidP="00597708">
            <w:pPr>
              <w:pStyle w:val="NumberList1"/>
              <w:spacing w:before="0"/>
              <w:ind w:firstLine="0"/>
              <w:rPr>
                <w:sz w:val="12"/>
                <w:szCs w:val="12"/>
              </w:rPr>
            </w:pPr>
          </w:p>
          <w:p w14:paraId="1A7E2A15" w14:textId="77777777" w:rsidR="001C5D1D" w:rsidRDefault="001C5D1D" w:rsidP="00445070">
            <w:pPr>
              <w:pStyle w:val="NumberList1"/>
              <w:numPr>
                <w:ilvl w:val="0"/>
                <w:numId w:val="6"/>
              </w:numPr>
              <w:spacing w:before="0"/>
              <w:rPr>
                <w:sz w:val="22"/>
                <w:szCs w:val="22"/>
              </w:rPr>
            </w:pPr>
            <w:r>
              <w:rPr>
                <w:sz w:val="22"/>
                <w:szCs w:val="22"/>
              </w:rPr>
              <w:t>It is necessary to maintain livestock grazing;</w:t>
            </w:r>
          </w:p>
          <w:p w14:paraId="75213028" w14:textId="77777777" w:rsidR="00DC54B0" w:rsidRPr="00DC54B0" w:rsidRDefault="00DC54B0" w:rsidP="00DC54B0">
            <w:pPr>
              <w:pStyle w:val="NumberList1"/>
              <w:spacing w:before="0"/>
              <w:ind w:left="360" w:firstLine="0"/>
              <w:rPr>
                <w:sz w:val="12"/>
                <w:szCs w:val="12"/>
              </w:rPr>
            </w:pPr>
          </w:p>
          <w:p w14:paraId="15416825" w14:textId="77777777" w:rsidR="001C5D1D" w:rsidRDefault="001C5D1D" w:rsidP="00445070">
            <w:pPr>
              <w:pStyle w:val="NumberList1"/>
              <w:numPr>
                <w:ilvl w:val="0"/>
                <w:numId w:val="6"/>
              </w:numPr>
              <w:spacing w:before="0"/>
              <w:rPr>
                <w:sz w:val="22"/>
                <w:szCs w:val="22"/>
              </w:rPr>
            </w:pPr>
            <w:r>
              <w:rPr>
                <w:sz w:val="22"/>
                <w:szCs w:val="22"/>
              </w:rPr>
              <w:t>It was practiced before the designation of wilderness; AND</w:t>
            </w:r>
          </w:p>
          <w:p w14:paraId="0944FF6E" w14:textId="77777777" w:rsidR="00DC54B0" w:rsidRPr="00DC54B0" w:rsidRDefault="00DC54B0" w:rsidP="00DC54B0">
            <w:pPr>
              <w:pStyle w:val="NumberList1"/>
              <w:spacing w:before="0"/>
              <w:ind w:firstLine="0"/>
              <w:rPr>
                <w:sz w:val="12"/>
                <w:szCs w:val="12"/>
              </w:rPr>
            </w:pPr>
          </w:p>
          <w:p w14:paraId="3707C3FA" w14:textId="77777777" w:rsidR="001C5D1D" w:rsidRPr="00CD19B9" w:rsidRDefault="001C5D1D" w:rsidP="00445070">
            <w:pPr>
              <w:pStyle w:val="NumberList1"/>
              <w:numPr>
                <w:ilvl w:val="0"/>
                <w:numId w:val="6"/>
              </w:numPr>
              <w:spacing w:before="0"/>
              <w:rPr>
                <w:sz w:val="22"/>
                <w:szCs w:val="22"/>
              </w:rPr>
            </w:pPr>
            <w:r>
              <w:rPr>
                <w:sz w:val="22"/>
                <w:szCs w:val="22"/>
              </w:rPr>
              <w:t>Lightning-caused prescribed fires does not meet the livestock management purpose (FSM 2324.2)</w:t>
            </w:r>
            <w:r w:rsidR="006B293F">
              <w:rPr>
                <w:sz w:val="22"/>
                <w:szCs w:val="22"/>
              </w:rPr>
              <w:t>?</w:t>
            </w:r>
          </w:p>
        </w:tc>
        <w:tc>
          <w:tcPr>
            <w:tcW w:w="990" w:type="dxa"/>
          </w:tcPr>
          <w:p w14:paraId="3FF61D52" w14:textId="77777777" w:rsidR="001C5D1D" w:rsidRPr="00783C35" w:rsidRDefault="001C5D1D" w:rsidP="001409C0"/>
        </w:tc>
      </w:tr>
      <w:tr w:rsidR="00AE7F71" w14:paraId="301CB760" w14:textId="77777777" w:rsidTr="004827B1">
        <w:tc>
          <w:tcPr>
            <w:tcW w:w="1645" w:type="dxa"/>
            <w:tcBorders>
              <w:top w:val="single" w:sz="4" w:space="0" w:color="auto"/>
            </w:tcBorders>
            <w:tcMar>
              <w:top w:w="115" w:type="dxa"/>
              <w:left w:w="115" w:type="dxa"/>
              <w:bottom w:w="115" w:type="dxa"/>
              <w:right w:w="115" w:type="dxa"/>
            </w:tcMar>
          </w:tcPr>
          <w:p w14:paraId="3B8360A8" w14:textId="77777777" w:rsidR="00AE7F71" w:rsidRDefault="00AE7F71" w:rsidP="001409C0">
            <w:pPr>
              <w:rPr>
                <w:b/>
                <w:sz w:val="22"/>
                <w:szCs w:val="22"/>
              </w:rPr>
            </w:pPr>
            <w:r>
              <w:rPr>
                <w:b/>
                <w:sz w:val="22"/>
                <w:szCs w:val="22"/>
              </w:rPr>
              <w:t>Minimum Requirement Analysis</w:t>
            </w:r>
          </w:p>
        </w:tc>
        <w:tc>
          <w:tcPr>
            <w:tcW w:w="6930" w:type="dxa"/>
            <w:tcMar>
              <w:top w:w="115" w:type="dxa"/>
              <w:left w:w="115" w:type="dxa"/>
              <w:bottom w:w="115" w:type="dxa"/>
              <w:right w:w="115" w:type="dxa"/>
            </w:tcMar>
          </w:tcPr>
          <w:p w14:paraId="3A1FCDEB" w14:textId="77777777" w:rsidR="00AE7F71" w:rsidRPr="007905FB" w:rsidRDefault="00AE7F71" w:rsidP="00597708">
            <w:pPr>
              <w:pStyle w:val="NumberList1"/>
              <w:spacing w:before="0"/>
              <w:ind w:firstLine="0"/>
              <w:rPr>
                <w:sz w:val="22"/>
                <w:szCs w:val="22"/>
              </w:rPr>
            </w:pPr>
            <w:r>
              <w:rPr>
                <w:sz w:val="22"/>
                <w:szCs w:val="22"/>
              </w:rPr>
              <w:t>Has a Minimum Requirements Analysis (MRA) been used to inform</w:t>
            </w:r>
            <w:r w:rsidR="00B94307">
              <w:rPr>
                <w:sz w:val="22"/>
                <w:szCs w:val="22"/>
              </w:rPr>
              <w:t xml:space="preserve"> decisions regarding</w:t>
            </w:r>
            <w:r>
              <w:rPr>
                <w:sz w:val="22"/>
                <w:szCs w:val="22"/>
              </w:rPr>
              <w:t xml:space="preserve"> motorized use</w:t>
            </w:r>
            <w:r w:rsidR="005935F7">
              <w:rPr>
                <w:sz w:val="22"/>
                <w:szCs w:val="22"/>
              </w:rPr>
              <w:t xml:space="preserve"> and range improvement</w:t>
            </w:r>
            <w:r w:rsidR="00B94307">
              <w:rPr>
                <w:sz w:val="22"/>
                <w:szCs w:val="22"/>
              </w:rPr>
              <w:t>s</w:t>
            </w:r>
            <w:r>
              <w:rPr>
                <w:sz w:val="22"/>
                <w:szCs w:val="22"/>
              </w:rPr>
              <w:t>, as appropriate?</w:t>
            </w:r>
          </w:p>
        </w:tc>
        <w:tc>
          <w:tcPr>
            <w:tcW w:w="990" w:type="dxa"/>
          </w:tcPr>
          <w:p w14:paraId="712B95BF" w14:textId="77777777" w:rsidR="00AE7F71" w:rsidRPr="00783C35" w:rsidRDefault="00AE7F71" w:rsidP="001409C0"/>
        </w:tc>
      </w:tr>
      <w:tr w:rsidR="004671FE" w14:paraId="5062D0AA" w14:textId="77777777" w:rsidTr="004827B1">
        <w:tc>
          <w:tcPr>
            <w:tcW w:w="1645" w:type="dxa"/>
            <w:tcBorders>
              <w:top w:val="single" w:sz="4" w:space="0" w:color="auto"/>
            </w:tcBorders>
            <w:tcMar>
              <w:top w:w="115" w:type="dxa"/>
              <w:left w:w="115" w:type="dxa"/>
              <w:bottom w:w="115" w:type="dxa"/>
              <w:right w:w="115" w:type="dxa"/>
            </w:tcMar>
          </w:tcPr>
          <w:p w14:paraId="58B3A26F" w14:textId="77777777" w:rsidR="004671FE" w:rsidRPr="00721434" w:rsidRDefault="004671FE" w:rsidP="001409C0">
            <w:pPr>
              <w:rPr>
                <w:b/>
                <w:sz w:val="22"/>
                <w:szCs w:val="22"/>
              </w:rPr>
            </w:pPr>
            <w:r>
              <w:rPr>
                <w:b/>
                <w:sz w:val="22"/>
                <w:szCs w:val="22"/>
              </w:rPr>
              <w:t>Monitoring</w:t>
            </w:r>
          </w:p>
        </w:tc>
        <w:tc>
          <w:tcPr>
            <w:tcW w:w="6930" w:type="dxa"/>
            <w:tcMar>
              <w:top w:w="115" w:type="dxa"/>
              <w:left w:w="115" w:type="dxa"/>
              <w:bottom w:w="115" w:type="dxa"/>
              <w:right w:w="115" w:type="dxa"/>
            </w:tcMar>
          </w:tcPr>
          <w:p w14:paraId="7E6B5DE1" w14:textId="77777777" w:rsidR="004671FE" w:rsidRPr="00E00508" w:rsidRDefault="004671FE" w:rsidP="00597708">
            <w:pPr>
              <w:pStyle w:val="NumberList1"/>
              <w:spacing w:before="0"/>
              <w:ind w:firstLine="0"/>
              <w:rPr>
                <w:sz w:val="22"/>
                <w:szCs w:val="22"/>
                <w:highlight w:val="yellow"/>
              </w:rPr>
            </w:pPr>
            <w:r w:rsidRPr="007905FB">
              <w:rPr>
                <w:sz w:val="22"/>
                <w:szCs w:val="22"/>
              </w:rPr>
              <w:t>Has a monitoring plan been developed and implemented that addresses implementation, effectiveness</w:t>
            </w:r>
            <w:r>
              <w:rPr>
                <w:sz w:val="22"/>
                <w:szCs w:val="22"/>
              </w:rPr>
              <w:t>,</w:t>
            </w:r>
            <w:r w:rsidRPr="007905FB">
              <w:rPr>
                <w:sz w:val="22"/>
                <w:szCs w:val="22"/>
              </w:rPr>
              <w:t xml:space="preserve"> and other wilderness specific concer</w:t>
            </w:r>
            <w:r>
              <w:rPr>
                <w:sz w:val="22"/>
                <w:szCs w:val="22"/>
              </w:rPr>
              <w:t>ns associated with the AMP</w:t>
            </w:r>
            <w:r w:rsidRPr="007905FB">
              <w:rPr>
                <w:sz w:val="22"/>
                <w:szCs w:val="22"/>
              </w:rPr>
              <w:t xml:space="preserve">? </w:t>
            </w:r>
          </w:p>
        </w:tc>
        <w:tc>
          <w:tcPr>
            <w:tcW w:w="990" w:type="dxa"/>
          </w:tcPr>
          <w:p w14:paraId="77FD6D9B" w14:textId="77777777" w:rsidR="004671FE" w:rsidRPr="00783C35" w:rsidRDefault="004671FE" w:rsidP="001409C0"/>
        </w:tc>
      </w:tr>
      <w:tr w:rsidR="004671FE" w14:paraId="6952323D" w14:textId="77777777" w:rsidTr="004827B1">
        <w:tc>
          <w:tcPr>
            <w:tcW w:w="1645" w:type="dxa"/>
            <w:tcMar>
              <w:top w:w="115" w:type="dxa"/>
              <w:left w:w="115" w:type="dxa"/>
              <w:bottom w:w="115" w:type="dxa"/>
              <w:right w:w="115" w:type="dxa"/>
            </w:tcMar>
          </w:tcPr>
          <w:p w14:paraId="79EBDF3F" w14:textId="77777777" w:rsidR="004671FE" w:rsidRPr="006D3757" w:rsidRDefault="004671FE" w:rsidP="001409C0">
            <w:pPr>
              <w:rPr>
                <w:sz w:val="22"/>
                <w:szCs w:val="22"/>
              </w:rPr>
            </w:pPr>
            <w:r>
              <w:rPr>
                <w:b/>
                <w:sz w:val="22"/>
                <w:szCs w:val="22"/>
              </w:rPr>
              <w:t>Spatial Information</w:t>
            </w:r>
          </w:p>
        </w:tc>
        <w:tc>
          <w:tcPr>
            <w:tcW w:w="693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8E07DC1" w14:textId="77777777" w:rsidR="004671FE" w:rsidRDefault="004671FE" w:rsidP="00597708">
            <w:pPr>
              <w:rPr>
                <w:sz w:val="22"/>
                <w:szCs w:val="22"/>
              </w:rPr>
            </w:pPr>
            <w:r>
              <w:rPr>
                <w:sz w:val="22"/>
                <w:szCs w:val="22"/>
              </w:rPr>
              <w:t>Do the AMP</w:t>
            </w:r>
            <w:r w:rsidRPr="006D3757">
              <w:rPr>
                <w:sz w:val="22"/>
                <w:szCs w:val="22"/>
              </w:rPr>
              <w:t xml:space="preserve"> and/or associated NEPA documents include a </w:t>
            </w:r>
            <w:r>
              <w:rPr>
                <w:sz w:val="22"/>
                <w:szCs w:val="22"/>
              </w:rPr>
              <w:t xml:space="preserve">spatial data and metadata </w:t>
            </w:r>
            <w:r w:rsidRPr="006D3757">
              <w:rPr>
                <w:sz w:val="22"/>
                <w:szCs w:val="22"/>
              </w:rPr>
              <w:t xml:space="preserve">record that </w:t>
            </w:r>
            <w:r>
              <w:rPr>
                <w:sz w:val="22"/>
                <w:szCs w:val="22"/>
              </w:rPr>
              <w:t>can be referenced to</w:t>
            </w:r>
            <w:r w:rsidRPr="006D3757">
              <w:rPr>
                <w:sz w:val="22"/>
                <w:szCs w:val="22"/>
              </w:rPr>
              <w:t xml:space="preserve"> help protect the wilderness and grazing resources?</w:t>
            </w:r>
            <w:r w:rsidR="00A4704D">
              <w:rPr>
                <w:sz w:val="22"/>
                <w:szCs w:val="22"/>
              </w:rPr>
              <w:t xml:space="preserve"> Such data may include</w:t>
            </w:r>
            <w:r>
              <w:rPr>
                <w:sz w:val="22"/>
                <w:szCs w:val="22"/>
              </w:rPr>
              <w:t>:</w:t>
            </w:r>
          </w:p>
          <w:p w14:paraId="07453759" w14:textId="77777777" w:rsidR="004671FE" w:rsidRDefault="004671FE" w:rsidP="00445070">
            <w:pPr>
              <w:numPr>
                <w:ilvl w:val="0"/>
                <w:numId w:val="1"/>
              </w:numPr>
              <w:rPr>
                <w:sz w:val="22"/>
                <w:szCs w:val="22"/>
              </w:rPr>
            </w:pPr>
            <w:r>
              <w:rPr>
                <w:sz w:val="22"/>
                <w:szCs w:val="22"/>
              </w:rPr>
              <w:t>Wilderness boundaries</w:t>
            </w:r>
          </w:p>
          <w:p w14:paraId="056909D5" w14:textId="77777777" w:rsidR="004671FE" w:rsidRDefault="004671FE" w:rsidP="00445070">
            <w:pPr>
              <w:numPr>
                <w:ilvl w:val="0"/>
                <w:numId w:val="1"/>
              </w:numPr>
              <w:rPr>
                <w:sz w:val="22"/>
                <w:szCs w:val="22"/>
              </w:rPr>
            </w:pPr>
            <w:r>
              <w:rPr>
                <w:sz w:val="22"/>
                <w:szCs w:val="22"/>
              </w:rPr>
              <w:t>Grazing allotment boundaries</w:t>
            </w:r>
          </w:p>
          <w:p w14:paraId="29AAE235" w14:textId="77777777" w:rsidR="00AC383A" w:rsidRDefault="00AC383A" w:rsidP="00445070">
            <w:pPr>
              <w:numPr>
                <w:ilvl w:val="0"/>
                <w:numId w:val="1"/>
              </w:numPr>
              <w:rPr>
                <w:sz w:val="22"/>
                <w:szCs w:val="22"/>
              </w:rPr>
            </w:pPr>
            <w:r>
              <w:rPr>
                <w:sz w:val="22"/>
                <w:szCs w:val="22"/>
              </w:rPr>
              <w:t>Range improvements</w:t>
            </w:r>
          </w:p>
          <w:p w14:paraId="1BB4DD14" w14:textId="77777777" w:rsidR="004671FE" w:rsidRDefault="004671FE" w:rsidP="00445070">
            <w:pPr>
              <w:numPr>
                <w:ilvl w:val="0"/>
                <w:numId w:val="1"/>
              </w:numPr>
              <w:rPr>
                <w:sz w:val="22"/>
                <w:szCs w:val="22"/>
              </w:rPr>
            </w:pPr>
            <w:r>
              <w:rPr>
                <w:sz w:val="22"/>
                <w:szCs w:val="22"/>
              </w:rPr>
              <w:t>Trails, trailheads, associated recreation facilities, bridges, etc.</w:t>
            </w:r>
          </w:p>
          <w:p w14:paraId="0492093B" w14:textId="77777777" w:rsidR="004671FE" w:rsidRDefault="004671FE" w:rsidP="00445070">
            <w:pPr>
              <w:numPr>
                <w:ilvl w:val="0"/>
                <w:numId w:val="1"/>
              </w:numPr>
              <w:rPr>
                <w:sz w:val="22"/>
                <w:szCs w:val="22"/>
              </w:rPr>
            </w:pPr>
            <w:r>
              <w:rPr>
                <w:sz w:val="22"/>
                <w:szCs w:val="22"/>
              </w:rPr>
              <w:t>Administrative sites and associated facilities</w:t>
            </w:r>
          </w:p>
          <w:p w14:paraId="7178E26A" w14:textId="77777777" w:rsidR="004671FE" w:rsidRPr="00A4704D" w:rsidRDefault="004671FE" w:rsidP="00445070">
            <w:pPr>
              <w:numPr>
                <w:ilvl w:val="0"/>
                <w:numId w:val="1"/>
              </w:numPr>
              <w:rPr>
                <w:sz w:val="22"/>
                <w:szCs w:val="22"/>
              </w:rPr>
            </w:pPr>
            <w:r>
              <w:rPr>
                <w:sz w:val="22"/>
                <w:szCs w:val="22"/>
              </w:rPr>
              <w:t>Private inholdings</w:t>
            </w:r>
          </w:p>
          <w:p w14:paraId="4592EF5F" w14:textId="77777777" w:rsidR="004671FE" w:rsidRDefault="004671FE" w:rsidP="00445070">
            <w:pPr>
              <w:numPr>
                <w:ilvl w:val="0"/>
                <w:numId w:val="1"/>
              </w:numPr>
              <w:rPr>
                <w:sz w:val="22"/>
                <w:szCs w:val="22"/>
              </w:rPr>
            </w:pPr>
            <w:r>
              <w:rPr>
                <w:sz w:val="22"/>
                <w:szCs w:val="22"/>
              </w:rPr>
              <w:t>Outfitter-Guide campsites</w:t>
            </w:r>
          </w:p>
          <w:p w14:paraId="30F5FAE3" w14:textId="77777777" w:rsidR="00A4704D" w:rsidRDefault="00A4704D" w:rsidP="00445070">
            <w:pPr>
              <w:numPr>
                <w:ilvl w:val="0"/>
                <w:numId w:val="1"/>
              </w:numPr>
              <w:rPr>
                <w:sz w:val="22"/>
                <w:szCs w:val="22"/>
              </w:rPr>
            </w:pPr>
            <w:r>
              <w:rPr>
                <w:sz w:val="22"/>
                <w:szCs w:val="22"/>
              </w:rPr>
              <w:t>Meadows</w:t>
            </w:r>
          </w:p>
          <w:p w14:paraId="67A6951A" w14:textId="77777777" w:rsidR="00CB1D8E" w:rsidRDefault="00A4704D" w:rsidP="00445070">
            <w:pPr>
              <w:numPr>
                <w:ilvl w:val="0"/>
                <w:numId w:val="1"/>
              </w:numPr>
              <w:rPr>
                <w:sz w:val="22"/>
                <w:szCs w:val="22"/>
              </w:rPr>
            </w:pPr>
            <w:r>
              <w:rPr>
                <w:sz w:val="22"/>
                <w:szCs w:val="22"/>
              </w:rPr>
              <w:t>Watershed information and stream</w:t>
            </w:r>
            <w:r w:rsidR="00CB1D8E">
              <w:rPr>
                <w:sz w:val="22"/>
                <w:szCs w:val="22"/>
              </w:rPr>
              <w:t xml:space="preserve"> conditions</w:t>
            </w:r>
          </w:p>
          <w:p w14:paraId="7CB300F3" w14:textId="77777777" w:rsidR="004671FE" w:rsidRDefault="004671FE" w:rsidP="00445070">
            <w:pPr>
              <w:numPr>
                <w:ilvl w:val="0"/>
                <w:numId w:val="1"/>
              </w:numPr>
              <w:rPr>
                <w:sz w:val="22"/>
                <w:szCs w:val="22"/>
              </w:rPr>
            </w:pPr>
            <w:r>
              <w:rPr>
                <w:sz w:val="22"/>
                <w:szCs w:val="22"/>
              </w:rPr>
              <w:t>Dams and water diversions</w:t>
            </w:r>
          </w:p>
          <w:p w14:paraId="7A3869CD" w14:textId="77777777" w:rsidR="004671FE" w:rsidRDefault="004671FE" w:rsidP="00445070">
            <w:pPr>
              <w:numPr>
                <w:ilvl w:val="0"/>
                <w:numId w:val="1"/>
              </w:numPr>
              <w:rPr>
                <w:sz w:val="22"/>
                <w:szCs w:val="22"/>
              </w:rPr>
            </w:pPr>
            <w:r>
              <w:rPr>
                <w:sz w:val="22"/>
                <w:szCs w:val="22"/>
              </w:rPr>
              <w:t>Management prescriptions</w:t>
            </w:r>
          </w:p>
          <w:p w14:paraId="613FE3AB" w14:textId="77777777" w:rsidR="004671FE" w:rsidRDefault="004671FE" w:rsidP="00445070">
            <w:pPr>
              <w:numPr>
                <w:ilvl w:val="0"/>
                <w:numId w:val="1"/>
              </w:numPr>
              <w:rPr>
                <w:sz w:val="22"/>
                <w:szCs w:val="22"/>
              </w:rPr>
            </w:pPr>
            <w:r>
              <w:rPr>
                <w:sz w:val="22"/>
                <w:szCs w:val="22"/>
              </w:rPr>
              <w:t>Heritage sites and features</w:t>
            </w:r>
          </w:p>
          <w:p w14:paraId="6B0DFD3F" w14:textId="77777777" w:rsidR="004671FE" w:rsidRPr="00564C3B" w:rsidRDefault="004671FE" w:rsidP="00445070">
            <w:pPr>
              <w:numPr>
                <w:ilvl w:val="0"/>
                <w:numId w:val="1"/>
              </w:numPr>
              <w:rPr>
                <w:sz w:val="22"/>
                <w:szCs w:val="22"/>
              </w:rPr>
            </w:pPr>
            <w:r w:rsidRPr="00564C3B">
              <w:rPr>
                <w:sz w:val="22"/>
                <w:szCs w:val="22"/>
              </w:rPr>
              <w:t>Invasive species</w:t>
            </w:r>
          </w:p>
        </w:tc>
        <w:tc>
          <w:tcPr>
            <w:tcW w:w="990" w:type="dxa"/>
            <w:tcBorders>
              <w:top w:val="single" w:sz="4" w:space="0" w:color="auto"/>
              <w:left w:val="single" w:sz="4" w:space="0" w:color="auto"/>
              <w:bottom w:val="single" w:sz="4" w:space="0" w:color="auto"/>
              <w:right w:val="single" w:sz="4" w:space="0" w:color="auto"/>
            </w:tcBorders>
          </w:tcPr>
          <w:p w14:paraId="12B949D5" w14:textId="77777777" w:rsidR="004671FE" w:rsidRDefault="004671FE" w:rsidP="001409C0"/>
        </w:tc>
      </w:tr>
      <w:tr w:rsidR="004671FE" w:rsidRPr="000B21FC" w14:paraId="12523857" w14:textId="77777777" w:rsidTr="004827B1">
        <w:tc>
          <w:tcPr>
            <w:tcW w:w="1645" w:type="dxa"/>
            <w:vMerge w:val="restart"/>
            <w:tcBorders>
              <w:top w:val="single" w:sz="4" w:space="0" w:color="auto"/>
              <w:left w:val="single" w:sz="4" w:space="0" w:color="auto"/>
              <w:right w:val="single" w:sz="4" w:space="0" w:color="auto"/>
            </w:tcBorders>
            <w:tcMar>
              <w:top w:w="115" w:type="dxa"/>
              <w:left w:w="115" w:type="dxa"/>
              <w:bottom w:w="115" w:type="dxa"/>
              <w:right w:w="115" w:type="dxa"/>
            </w:tcMar>
          </w:tcPr>
          <w:p w14:paraId="115E4167" w14:textId="77777777" w:rsidR="004671FE" w:rsidRDefault="004671FE" w:rsidP="002B4455">
            <w:pPr>
              <w:rPr>
                <w:b/>
                <w:sz w:val="22"/>
                <w:szCs w:val="22"/>
              </w:rPr>
            </w:pPr>
            <w:r>
              <w:rPr>
                <w:b/>
                <w:sz w:val="22"/>
                <w:szCs w:val="22"/>
              </w:rPr>
              <w:t>Wilderness Performance Measure Reporting</w:t>
            </w:r>
          </w:p>
        </w:tc>
        <w:tc>
          <w:tcPr>
            <w:tcW w:w="693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7FFCDD4" w14:textId="77777777" w:rsidR="004671FE" w:rsidRPr="006D3757" w:rsidRDefault="004671FE" w:rsidP="00597708">
            <w:pPr>
              <w:rPr>
                <w:sz w:val="22"/>
                <w:szCs w:val="22"/>
              </w:rPr>
            </w:pPr>
            <w:r w:rsidRPr="00D51AF8">
              <w:rPr>
                <w:sz w:val="22"/>
                <w:szCs w:val="22"/>
              </w:rPr>
              <w:t>Do all allotments in this wildernes</w:t>
            </w:r>
            <w:r w:rsidR="006B293F">
              <w:rPr>
                <w:sz w:val="22"/>
                <w:szCs w:val="22"/>
              </w:rPr>
              <w:t>s have AMPs that incorporate</w:t>
            </w:r>
            <w:r>
              <w:rPr>
                <w:sz w:val="22"/>
                <w:szCs w:val="22"/>
              </w:rPr>
              <w:t xml:space="preserve"> appropriate items from this Wilderness Grazing Checklist?</w:t>
            </w:r>
          </w:p>
        </w:tc>
        <w:tc>
          <w:tcPr>
            <w:tcW w:w="990" w:type="dxa"/>
            <w:tcBorders>
              <w:top w:val="single" w:sz="4" w:space="0" w:color="auto"/>
              <w:left w:val="single" w:sz="4" w:space="0" w:color="auto"/>
              <w:right w:val="single" w:sz="4" w:space="0" w:color="auto"/>
            </w:tcBorders>
          </w:tcPr>
          <w:p w14:paraId="5B882DCF" w14:textId="77777777" w:rsidR="004671FE" w:rsidRPr="000B21FC" w:rsidRDefault="004671FE" w:rsidP="002B4455"/>
        </w:tc>
      </w:tr>
      <w:tr w:rsidR="004671FE" w:rsidRPr="000B21FC" w14:paraId="3AC65236" w14:textId="77777777" w:rsidTr="004827B1">
        <w:tc>
          <w:tcPr>
            <w:tcW w:w="1645" w:type="dxa"/>
            <w:vMerge/>
            <w:tcBorders>
              <w:left w:val="single" w:sz="4" w:space="0" w:color="auto"/>
              <w:right w:val="single" w:sz="4" w:space="0" w:color="auto"/>
            </w:tcBorders>
            <w:tcMar>
              <w:top w:w="115" w:type="dxa"/>
              <w:left w:w="115" w:type="dxa"/>
              <w:bottom w:w="115" w:type="dxa"/>
              <w:right w:w="115" w:type="dxa"/>
            </w:tcMar>
          </w:tcPr>
          <w:p w14:paraId="774828C9" w14:textId="77777777" w:rsidR="004671FE" w:rsidRDefault="004671FE" w:rsidP="002B4455">
            <w:pPr>
              <w:rPr>
                <w:b/>
                <w:sz w:val="22"/>
                <w:szCs w:val="22"/>
              </w:rPr>
            </w:pPr>
          </w:p>
        </w:tc>
        <w:tc>
          <w:tcPr>
            <w:tcW w:w="693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651964A" w14:textId="77777777" w:rsidR="004671FE" w:rsidRPr="00D51AF8" w:rsidRDefault="004671FE" w:rsidP="00597708">
            <w:pPr>
              <w:rPr>
                <w:sz w:val="22"/>
                <w:szCs w:val="22"/>
              </w:rPr>
            </w:pPr>
            <w:r w:rsidRPr="00564C3B">
              <w:rPr>
                <w:sz w:val="22"/>
                <w:szCs w:val="22"/>
              </w:rPr>
              <w:t>Have individual allotments been assigned a priority for monitoring and management?</w:t>
            </w:r>
          </w:p>
        </w:tc>
        <w:tc>
          <w:tcPr>
            <w:tcW w:w="990" w:type="dxa"/>
            <w:tcBorders>
              <w:left w:val="single" w:sz="4" w:space="0" w:color="auto"/>
              <w:bottom w:val="single" w:sz="4" w:space="0" w:color="auto"/>
              <w:right w:val="single" w:sz="4" w:space="0" w:color="auto"/>
            </w:tcBorders>
          </w:tcPr>
          <w:p w14:paraId="22FF64AF" w14:textId="77777777" w:rsidR="004671FE" w:rsidRPr="000B21FC" w:rsidRDefault="004671FE" w:rsidP="002B4455"/>
        </w:tc>
      </w:tr>
    </w:tbl>
    <w:p w14:paraId="654CA3C7" w14:textId="77777777" w:rsidR="00AE3076" w:rsidRPr="0003303E" w:rsidRDefault="008B1A73" w:rsidP="0003303E">
      <w:pPr>
        <w:tabs>
          <w:tab w:val="left" w:pos="5835"/>
        </w:tabs>
      </w:pPr>
      <w:r>
        <w:tab/>
      </w:r>
      <w:bookmarkStart w:id="2" w:name="_Toc157225572"/>
      <w:bookmarkEnd w:id="2"/>
    </w:p>
    <w:sectPr w:rsidR="00AE3076" w:rsidRPr="0003303E" w:rsidSect="00D664FC">
      <w:footerReference w:type="even" r:id="rId14"/>
      <w:footerReference w:type="default" r:id="rId15"/>
      <w:headerReference w:type="first" r:id="rId16"/>
      <w:pgSz w:w="12240" w:h="15840" w:code="1"/>
      <w:pgMar w:top="1152" w:right="1440" w:bottom="864"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haron Seim" w:date="2014-09-26T15:08:00Z" w:initials="SGS">
    <w:p w14:paraId="4833F20B" w14:textId="77777777" w:rsidR="00545B98" w:rsidRDefault="00545B98">
      <w:pPr>
        <w:pStyle w:val="CommentText"/>
      </w:pPr>
      <w:r>
        <w:rPr>
          <w:rStyle w:val="CommentReference"/>
        </w:rPr>
        <w:annotationRef/>
      </w:r>
      <w:r>
        <w:t>Derived from the WSM Grazing Element and what the Grazing Checklist is to include.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33F2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33F20B" w16cid:durableId="178B84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B354E" w14:textId="77777777" w:rsidR="000F1D4F" w:rsidRDefault="000F1D4F">
      <w:r>
        <w:separator/>
      </w:r>
    </w:p>
  </w:endnote>
  <w:endnote w:type="continuationSeparator" w:id="0">
    <w:p w14:paraId="2359EE94" w14:textId="77777777" w:rsidR="000F1D4F" w:rsidRDefault="000F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EEA01" w14:textId="77777777" w:rsidR="00A67A2B" w:rsidRDefault="00A67A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840367" w14:textId="77777777" w:rsidR="00A67A2B" w:rsidRDefault="00A67A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D49F5" w14:textId="77777777" w:rsidR="00A67A2B" w:rsidRDefault="00A67A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11AE">
      <w:rPr>
        <w:rStyle w:val="PageNumber"/>
        <w:noProof/>
      </w:rPr>
      <w:t>7</w:t>
    </w:r>
    <w:r>
      <w:rPr>
        <w:rStyle w:val="PageNumber"/>
      </w:rPr>
      <w:fldChar w:fldCharType="end"/>
    </w:r>
  </w:p>
  <w:p w14:paraId="741AE9DB" w14:textId="77777777" w:rsidR="00A67A2B" w:rsidRDefault="00A67A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C4CD0" w14:textId="77777777" w:rsidR="000F1D4F" w:rsidRDefault="000F1D4F">
      <w:r>
        <w:separator/>
      </w:r>
    </w:p>
  </w:footnote>
  <w:footnote w:type="continuationSeparator" w:id="0">
    <w:p w14:paraId="3F5AD5E3" w14:textId="77777777" w:rsidR="000F1D4F" w:rsidRDefault="000F1D4F">
      <w:r>
        <w:continuationSeparator/>
      </w:r>
    </w:p>
  </w:footnote>
  <w:footnote w:id="1">
    <w:p w14:paraId="4B7BE70B" w14:textId="77777777" w:rsidR="00A67A2B" w:rsidRPr="00783B69" w:rsidRDefault="00A67A2B" w:rsidP="003950BB">
      <w:pPr>
        <w:pStyle w:val="FootnoteText"/>
      </w:pPr>
      <w:r w:rsidRPr="00783B69">
        <w:rPr>
          <w:rStyle w:val="FootnoteReference"/>
        </w:rPr>
        <w:footnoteRef/>
      </w:r>
      <w:r>
        <w:t xml:space="preserve"> </w:t>
      </w:r>
      <w:r w:rsidRPr="00783B69">
        <w:t>Livestock Grazing Element</w:t>
      </w:r>
      <w:r>
        <w:t>, 2-Points</w:t>
      </w:r>
      <w:r w:rsidRPr="00783B69">
        <w:t xml:space="preserve">: “The </w:t>
      </w:r>
      <w:r>
        <w:t xml:space="preserve">‘Wilderness Grazing Checklist’ </w:t>
      </w:r>
      <w:r w:rsidRPr="00783B69">
        <w:t>has been utilized to review all grazing permits in this wilderness, identify any wilderness-specific concerns and specify individual allotments of priority for monitoring and management.”</w:t>
      </w:r>
    </w:p>
  </w:footnote>
  <w:footnote w:id="2">
    <w:p w14:paraId="6B5B613E" w14:textId="77777777" w:rsidR="00602CA6" w:rsidRDefault="00602CA6">
      <w:pPr>
        <w:pStyle w:val="FootnoteText"/>
      </w:pPr>
      <w:r>
        <w:rPr>
          <w:rStyle w:val="FootnoteReference"/>
        </w:rPr>
        <w:footnoteRef/>
      </w:r>
      <w:r w:rsidR="006A4C52">
        <w:t xml:space="preserve"> </w:t>
      </w:r>
      <w:r w:rsidR="006B158D">
        <w:t xml:space="preserve">As used in this checklist, </w:t>
      </w:r>
      <w:r w:rsidR="006A4C52">
        <w:t>“</w:t>
      </w:r>
      <w:r w:rsidR="006B158D">
        <w:t>m</w:t>
      </w:r>
      <w:r>
        <w:t>otorized equipment”</w:t>
      </w:r>
      <w:r w:rsidR="005935F7">
        <w:t xml:space="preserve"> </w:t>
      </w:r>
      <w:r>
        <w:t xml:space="preserve">also </w:t>
      </w:r>
      <w:r w:rsidR="006B158D">
        <w:t>includes</w:t>
      </w:r>
      <w:r>
        <w:t xml:space="preserve"> “mechanical transport.”</w:t>
      </w:r>
    </w:p>
  </w:footnote>
  <w:footnote w:id="3">
    <w:p w14:paraId="2BAE75F8" w14:textId="77777777" w:rsidR="00A67A2B" w:rsidRDefault="00A67A2B" w:rsidP="00EB6817">
      <w:r w:rsidRPr="00783B69">
        <w:rPr>
          <w:rStyle w:val="FootnoteReference"/>
          <w:sz w:val="20"/>
          <w:szCs w:val="20"/>
        </w:rPr>
        <w:footnoteRef/>
      </w:r>
      <w:r w:rsidRPr="00783B69">
        <w:rPr>
          <w:sz w:val="20"/>
          <w:szCs w:val="20"/>
        </w:rPr>
        <w:t xml:space="preserve"> </w:t>
      </w:r>
      <w:r w:rsidR="00602CA6">
        <w:rPr>
          <w:sz w:val="20"/>
          <w:szCs w:val="20"/>
        </w:rPr>
        <w:t xml:space="preserve">The items in </w:t>
      </w:r>
      <w:r w:rsidR="00CD19B9">
        <w:rPr>
          <w:sz w:val="20"/>
          <w:szCs w:val="20"/>
        </w:rPr>
        <w:t>the AMP checklist could be addressed in an AMP or the appropriate NEPA document.</w:t>
      </w:r>
    </w:p>
  </w:footnote>
  <w:footnote w:id="4">
    <w:p w14:paraId="5EF07B0A" w14:textId="77777777" w:rsidR="00EB6817" w:rsidRDefault="00EB6817">
      <w:pPr>
        <w:pStyle w:val="FootnoteText"/>
      </w:pPr>
      <w:r>
        <w:rPr>
          <w:rStyle w:val="FootnoteReference"/>
        </w:rPr>
        <w:footnoteRef/>
      </w:r>
      <w:r>
        <w:t xml:space="preserve"> </w:t>
      </w:r>
      <w:r w:rsidRPr="00D51AF8">
        <w:t>Livestock Grazing Element, 2-Point Checkbox: “All allotments in this wilderness have AMPs that incorporate the appropriate items from the “Wilderness Grazing Checklist.”</w:t>
      </w:r>
    </w:p>
  </w:footnote>
  <w:footnote w:id="5">
    <w:p w14:paraId="4AAD2791" w14:textId="77777777" w:rsidR="00602CA6" w:rsidRDefault="00602CA6">
      <w:pPr>
        <w:pStyle w:val="FootnoteText"/>
      </w:pPr>
      <w:r>
        <w:rPr>
          <w:rStyle w:val="FootnoteReference"/>
        </w:rPr>
        <w:footnoteRef/>
      </w:r>
      <w:r w:rsidR="006A4C52">
        <w:t xml:space="preserve"> </w:t>
      </w:r>
      <w:r w:rsidR="006B158D">
        <w:t>As used in this checklist, “motorized equipment” also includes “mechanical transport.”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C5DBA" w14:textId="77777777" w:rsidR="00A67A2B" w:rsidRPr="003A4A47" w:rsidRDefault="00D9721A" w:rsidP="006A4C52">
    <w:pPr>
      <w:pStyle w:val="Header"/>
      <w:tabs>
        <w:tab w:val="clear" w:pos="8640"/>
        <w:tab w:val="right" w:pos="9360"/>
      </w:tabs>
      <w:jc w:val="right"/>
      <w:rPr>
        <w:sz w:val="16"/>
        <w:szCs w:val="16"/>
      </w:rPr>
    </w:pPr>
    <w:r>
      <w:rPr>
        <w:sz w:val="16"/>
        <w:szCs w:val="16"/>
      </w:rPr>
      <w:t>Version 12/15</w:t>
    </w:r>
    <w:r w:rsidR="006A4C52">
      <w:rPr>
        <w:sz w:val="16"/>
        <w:szCs w:val="16"/>
      </w:rPr>
      <w:t>/2014</w:t>
    </w:r>
  </w:p>
  <w:p w14:paraId="54D461AA" w14:textId="77777777" w:rsidR="00A67A2B" w:rsidRDefault="00A67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182B"/>
    <w:multiLevelType w:val="hybridMultilevel"/>
    <w:tmpl w:val="9EE43E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0D12"/>
    <w:multiLevelType w:val="hybridMultilevel"/>
    <w:tmpl w:val="2B72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163E0"/>
    <w:multiLevelType w:val="hybridMultilevel"/>
    <w:tmpl w:val="BE04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10AAC"/>
    <w:multiLevelType w:val="hybridMultilevel"/>
    <w:tmpl w:val="457AB5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525BA"/>
    <w:multiLevelType w:val="hybridMultilevel"/>
    <w:tmpl w:val="FD8A41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D40DD"/>
    <w:multiLevelType w:val="hybridMultilevel"/>
    <w:tmpl w:val="C5D8715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953BB1"/>
    <w:multiLevelType w:val="hybridMultilevel"/>
    <w:tmpl w:val="92042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93"/>
    <w:rsid w:val="00001D6B"/>
    <w:rsid w:val="00005E67"/>
    <w:rsid w:val="0000766A"/>
    <w:rsid w:val="00012859"/>
    <w:rsid w:val="00021136"/>
    <w:rsid w:val="0003050A"/>
    <w:rsid w:val="00032E96"/>
    <w:rsid w:val="0003303E"/>
    <w:rsid w:val="000359B6"/>
    <w:rsid w:val="0004201E"/>
    <w:rsid w:val="000436E4"/>
    <w:rsid w:val="00053B23"/>
    <w:rsid w:val="00061737"/>
    <w:rsid w:val="00066042"/>
    <w:rsid w:val="00073E11"/>
    <w:rsid w:val="00080A87"/>
    <w:rsid w:val="000847DF"/>
    <w:rsid w:val="000A7E76"/>
    <w:rsid w:val="000B0FFD"/>
    <w:rsid w:val="000B4BC8"/>
    <w:rsid w:val="000C66EE"/>
    <w:rsid w:val="000D2F7C"/>
    <w:rsid w:val="000D610D"/>
    <w:rsid w:val="000E0168"/>
    <w:rsid w:val="000E26A0"/>
    <w:rsid w:val="000E3652"/>
    <w:rsid w:val="000F1D4F"/>
    <w:rsid w:val="000F3333"/>
    <w:rsid w:val="001029F2"/>
    <w:rsid w:val="00103E83"/>
    <w:rsid w:val="001056D0"/>
    <w:rsid w:val="00105B94"/>
    <w:rsid w:val="00111408"/>
    <w:rsid w:val="00112A22"/>
    <w:rsid w:val="00116DBE"/>
    <w:rsid w:val="00117203"/>
    <w:rsid w:val="001220FD"/>
    <w:rsid w:val="00136FE8"/>
    <w:rsid w:val="001409C0"/>
    <w:rsid w:val="00143579"/>
    <w:rsid w:val="00143798"/>
    <w:rsid w:val="001458B8"/>
    <w:rsid w:val="0014710A"/>
    <w:rsid w:val="00155CBB"/>
    <w:rsid w:val="00163001"/>
    <w:rsid w:val="00167DD9"/>
    <w:rsid w:val="00175AD3"/>
    <w:rsid w:val="0017762F"/>
    <w:rsid w:val="00182802"/>
    <w:rsid w:val="00192F85"/>
    <w:rsid w:val="001A0213"/>
    <w:rsid w:val="001A0550"/>
    <w:rsid w:val="001A0F8A"/>
    <w:rsid w:val="001A264F"/>
    <w:rsid w:val="001C5D1D"/>
    <w:rsid w:val="001D6521"/>
    <w:rsid w:val="001E2CEF"/>
    <w:rsid w:val="001E4512"/>
    <w:rsid w:val="001E608F"/>
    <w:rsid w:val="001F10E3"/>
    <w:rsid w:val="001F4641"/>
    <w:rsid w:val="002042B8"/>
    <w:rsid w:val="00206570"/>
    <w:rsid w:val="0021005C"/>
    <w:rsid w:val="0021114C"/>
    <w:rsid w:val="00213F08"/>
    <w:rsid w:val="002144D0"/>
    <w:rsid w:val="00214D77"/>
    <w:rsid w:val="00223F6A"/>
    <w:rsid w:val="0023073E"/>
    <w:rsid w:val="0023621B"/>
    <w:rsid w:val="00241E21"/>
    <w:rsid w:val="002469BA"/>
    <w:rsid w:val="002523A8"/>
    <w:rsid w:val="00264D6C"/>
    <w:rsid w:val="00265D2D"/>
    <w:rsid w:val="00271CA2"/>
    <w:rsid w:val="0028699C"/>
    <w:rsid w:val="002A0C96"/>
    <w:rsid w:val="002A5CC0"/>
    <w:rsid w:val="002B4455"/>
    <w:rsid w:val="002C071E"/>
    <w:rsid w:val="002C0E7C"/>
    <w:rsid w:val="002C2384"/>
    <w:rsid w:val="002C7608"/>
    <w:rsid w:val="002E5F38"/>
    <w:rsid w:val="002F15F8"/>
    <w:rsid w:val="002F6A31"/>
    <w:rsid w:val="00300EBB"/>
    <w:rsid w:val="00301EF0"/>
    <w:rsid w:val="003036B8"/>
    <w:rsid w:val="0031259F"/>
    <w:rsid w:val="00316BAB"/>
    <w:rsid w:val="003232D7"/>
    <w:rsid w:val="003303D7"/>
    <w:rsid w:val="003340B5"/>
    <w:rsid w:val="00343CB8"/>
    <w:rsid w:val="00373D40"/>
    <w:rsid w:val="00376175"/>
    <w:rsid w:val="00376F57"/>
    <w:rsid w:val="00385BFC"/>
    <w:rsid w:val="00387EEB"/>
    <w:rsid w:val="003950BB"/>
    <w:rsid w:val="00397DB5"/>
    <w:rsid w:val="003A4A47"/>
    <w:rsid w:val="003B4BCA"/>
    <w:rsid w:val="003C1DCD"/>
    <w:rsid w:val="003C1F42"/>
    <w:rsid w:val="003D036E"/>
    <w:rsid w:val="003D09B7"/>
    <w:rsid w:val="003E3819"/>
    <w:rsid w:val="003F5494"/>
    <w:rsid w:val="004003A5"/>
    <w:rsid w:val="00401A85"/>
    <w:rsid w:val="0040383A"/>
    <w:rsid w:val="0040734B"/>
    <w:rsid w:val="004204CA"/>
    <w:rsid w:val="0042739F"/>
    <w:rsid w:val="00432D1F"/>
    <w:rsid w:val="00432D81"/>
    <w:rsid w:val="00434264"/>
    <w:rsid w:val="00436D88"/>
    <w:rsid w:val="00445070"/>
    <w:rsid w:val="004536C9"/>
    <w:rsid w:val="00460B20"/>
    <w:rsid w:val="00462641"/>
    <w:rsid w:val="004671FE"/>
    <w:rsid w:val="00467878"/>
    <w:rsid w:val="00477AE8"/>
    <w:rsid w:val="00481C2D"/>
    <w:rsid w:val="004827B1"/>
    <w:rsid w:val="004A0D4D"/>
    <w:rsid w:val="004A4BD2"/>
    <w:rsid w:val="004B2358"/>
    <w:rsid w:val="004B401E"/>
    <w:rsid w:val="004C0613"/>
    <w:rsid w:val="004D1C65"/>
    <w:rsid w:val="004D2249"/>
    <w:rsid w:val="004E2F36"/>
    <w:rsid w:val="004F3263"/>
    <w:rsid w:val="004F4631"/>
    <w:rsid w:val="00500E9F"/>
    <w:rsid w:val="00503AB7"/>
    <w:rsid w:val="00504DA3"/>
    <w:rsid w:val="00515D92"/>
    <w:rsid w:val="00523A3C"/>
    <w:rsid w:val="00523BB9"/>
    <w:rsid w:val="0052480C"/>
    <w:rsid w:val="00527EDA"/>
    <w:rsid w:val="00532A46"/>
    <w:rsid w:val="00545B98"/>
    <w:rsid w:val="005611AE"/>
    <w:rsid w:val="00561C6C"/>
    <w:rsid w:val="00563ED9"/>
    <w:rsid w:val="00564C3B"/>
    <w:rsid w:val="0056604B"/>
    <w:rsid w:val="005679AF"/>
    <w:rsid w:val="00575B3E"/>
    <w:rsid w:val="005802F4"/>
    <w:rsid w:val="00580F6A"/>
    <w:rsid w:val="00585C67"/>
    <w:rsid w:val="005935F7"/>
    <w:rsid w:val="0059546E"/>
    <w:rsid w:val="00597708"/>
    <w:rsid w:val="005A4A20"/>
    <w:rsid w:val="005B381A"/>
    <w:rsid w:val="005B3ABD"/>
    <w:rsid w:val="005C0163"/>
    <w:rsid w:val="005E34BB"/>
    <w:rsid w:val="005F40BC"/>
    <w:rsid w:val="00602CA6"/>
    <w:rsid w:val="0060528F"/>
    <w:rsid w:val="00647E04"/>
    <w:rsid w:val="00653331"/>
    <w:rsid w:val="0065492B"/>
    <w:rsid w:val="00656267"/>
    <w:rsid w:val="00656E54"/>
    <w:rsid w:val="0065784F"/>
    <w:rsid w:val="0066643E"/>
    <w:rsid w:val="006730A2"/>
    <w:rsid w:val="006757FB"/>
    <w:rsid w:val="006900E3"/>
    <w:rsid w:val="006A4C52"/>
    <w:rsid w:val="006B158D"/>
    <w:rsid w:val="006B293F"/>
    <w:rsid w:val="006D7D7C"/>
    <w:rsid w:val="006D7E6E"/>
    <w:rsid w:val="006E36B1"/>
    <w:rsid w:val="006E4174"/>
    <w:rsid w:val="006F11FC"/>
    <w:rsid w:val="006F5625"/>
    <w:rsid w:val="00703B0C"/>
    <w:rsid w:val="00706A83"/>
    <w:rsid w:val="00710076"/>
    <w:rsid w:val="007179CE"/>
    <w:rsid w:val="00721434"/>
    <w:rsid w:val="00745A17"/>
    <w:rsid w:val="00756087"/>
    <w:rsid w:val="0075665B"/>
    <w:rsid w:val="00763719"/>
    <w:rsid w:val="00772283"/>
    <w:rsid w:val="0077398B"/>
    <w:rsid w:val="00776F44"/>
    <w:rsid w:val="00783B69"/>
    <w:rsid w:val="00785E59"/>
    <w:rsid w:val="00797D52"/>
    <w:rsid w:val="007B47F8"/>
    <w:rsid w:val="007C441D"/>
    <w:rsid w:val="007C6AAD"/>
    <w:rsid w:val="007D37F5"/>
    <w:rsid w:val="007D74FC"/>
    <w:rsid w:val="007D7D10"/>
    <w:rsid w:val="007E2A0F"/>
    <w:rsid w:val="007E5A9B"/>
    <w:rsid w:val="007E6DC8"/>
    <w:rsid w:val="007E72AE"/>
    <w:rsid w:val="007E77B5"/>
    <w:rsid w:val="007F1B42"/>
    <w:rsid w:val="007F25D8"/>
    <w:rsid w:val="007F3164"/>
    <w:rsid w:val="007F475A"/>
    <w:rsid w:val="0080026C"/>
    <w:rsid w:val="00803E99"/>
    <w:rsid w:val="0080467B"/>
    <w:rsid w:val="0080746A"/>
    <w:rsid w:val="008116E6"/>
    <w:rsid w:val="00816EE4"/>
    <w:rsid w:val="00830C78"/>
    <w:rsid w:val="00837205"/>
    <w:rsid w:val="00842003"/>
    <w:rsid w:val="0084486C"/>
    <w:rsid w:val="0084586F"/>
    <w:rsid w:val="008547B1"/>
    <w:rsid w:val="008626F6"/>
    <w:rsid w:val="00866B91"/>
    <w:rsid w:val="00871370"/>
    <w:rsid w:val="00882753"/>
    <w:rsid w:val="0089216F"/>
    <w:rsid w:val="0089354C"/>
    <w:rsid w:val="008A0797"/>
    <w:rsid w:val="008A3695"/>
    <w:rsid w:val="008B1A73"/>
    <w:rsid w:val="008B259D"/>
    <w:rsid w:val="008B37E6"/>
    <w:rsid w:val="008B6D43"/>
    <w:rsid w:val="008C251D"/>
    <w:rsid w:val="008C38AC"/>
    <w:rsid w:val="008D00D3"/>
    <w:rsid w:val="008D35B6"/>
    <w:rsid w:val="008E1DB1"/>
    <w:rsid w:val="008E44AB"/>
    <w:rsid w:val="008E59C9"/>
    <w:rsid w:val="008F2EC2"/>
    <w:rsid w:val="00901D8A"/>
    <w:rsid w:val="0090572B"/>
    <w:rsid w:val="00911DB5"/>
    <w:rsid w:val="0091333A"/>
    <w:rsid w:val="00922AE6"/>
    <w:rsid w:val="00925BED"/>
    <w:rsid w:val="0093100C"/>
    <w:rsid w:val="00941E37"/>
    <w:rsid w:val="0094397D"/>
    <w:rsid w:val="0094569C"/>
    <w:rsid w:val="00964C14"/>
    <w:rsid w:val="009717F2"/>
    <w:rsid w:val="009746FA"/>
    <w:rsid w:val="00975607"/>
    <w:rsid w:val="00975CEB"/>
    <w:rsid w:val="009804E7"/>
    <w:rsid w:val="00981050"/>
    <w:rsid w:val="009862BB"/>
    <w:rsid w:val="00990AD8"/>
    <w:rsid w:val="0099278B"/>
    <w:rsid w:val="009A7C6D"/>
    <w:rsid w:val="009B6764"/>
    <w:rsid w:val="009C564F"/>
    <w:rsid w:val="009C7255"/>
    <w:rsid w:val="009D392A"/>
    <w:rsid w:val="009D659A"/>
    <w:rsid w:val="009D7694"/>
    <w:rsid w:val="009E3E7C"/>
    <w:rsid w:val="009E7E93"/>
    <w:rsid w:val="009F07C4"/>
    <w:rsid w:val="009F54EA"/>
    <w:rsid w:val="00A0035B"/>
    <w:rsid w:val="00A06CB6"/>
    <w:rsid w:val="00A21A5F"/>
    <w:rsid w:val="00A3161F"/>
    <w:rsid w:val="00A3321D"/>
    <w:rsid w:val="00A3655C"/>
    <w:rsid w:val="00A36A01"/>
    <w:rsid w:val="00A43394"/>
    <w:rsid w:val="00A4704D"/>
    <w:rsid w:val="00A50E85"/>
    <w:rsid w:val="00A513D0"/>
    <w:rsid w:val="00A553A4"/>
    <w:rsid w:val="00A6500B"/>
    <w:rsid w:val="00A65959"/>
    <w:rsid w:val="00A66157"/>
    <w:rsid w:val="00A67A2B"/>
    <w:rsid w:val="00A75E2D"/>
    <w:rsid w:val="00A77C88"/>
    <w:rsid w:val="00A80217"/>
    <w:rsid w:val="00A81905"/>
    <w:rsid w:val="00A85258"/>
    <w:rsid w:val="00A9149A"/>
    <w:rsid w:val="00A919C6"/>
    <w:rsid w:val="00A966E2"/>
    <w:rsid w:val="00AA325B"/>
    <w:rsid w:val="00AB30BB"/>
    <w:rsid w:val="00AB4057"/>
    <w:rsid w:val="00AB68F7"/>
    <w:rsid w:val="00AC383A"/>
    <w:rsid w:val="00AC5C1D"/>
    <w:rsid w:val="00AD72A2"/>
    <w:rsid w:val="00AE3076"/>
    <w:rsid w:val="00AE63AE"/>
    <w:rsid w:val="00AE7F71"/>
    <w:rsid w:val="00AF10E4"/>
    <w:rsid w:val="00AF1C45"/>
    <w:rsid w:val="00B04C4D"/>
    <w:rsid w:val="00B05EBF"/>
    <w:rsid w:val="00B126AA"/>
    <w:rsid w:val="00B13AA6"/>
    <w:rsid w:val="00B3689E"/>
    <w:rsid w:val="00B41BFB"/>
    <w:rsid w:val="00B52F30"/>
    <w:rsid w:val="00B61B27"/>
    <w:rsid w:val="00B634D4"/>
    <w:rsid w:val="00B77D93"/>
    <w:rsid w:val="00B81A27"/>
    <w:rsid w:val="00B91F5E"/>
    <w:rsid w:val="00B93738"/>
    <w:rsid w:val="00B94307"/>
    <w:rsid w:val="00BA25C0"/>
    <w:rsid w:val="00BA4391"/>
    <w:rsid w:val="00BB1931"/>
    <w:rsid w:val="00BB1AD0"/>
    <w:rsid w:val="00BB5838"/>
    <w:rsid w:val="00BB7E1D"/>
    <w:rsid w:val="00BD3DE7"/>
    <w:rsid w:val="00BE0E1C"/>
    <w:rsid w:val="00BE1B1A"/>
    <w:rsid w:val="00BE43C1"/>
    <w:rsid w:val="00BE55A7"/>
    <w:rsid w:val="00BF12F4"/>
    <w:rsid w:val="00BF1D5E"/>
    <w:rsid w:val="00BF23FE"/>
    <w:rsid w:val="00C145A6"/>
    <w:rsid w:val="00C22AAD"/>
    <w:rsid w:val="00C22DCA"/>
    <w:rsid w:val="00C335D2"/>
    <w:rsid w:val="00C41F4A"/>
    <w:rsid w:val="00C4263E"/>
    <w:rsid w:val="00C46CC9"/>
    <w:rsid w:val="00C543AF"/>
    <w:rsid w:val="00C61C34"/>
    <w:rsid w:val="00C7289E"/>
    <w:rsid w:val="00C75A21"/>
    <w:rsid w:val="00C8139B"/>
    <w:rsid w:val="00C8633C"/>
    <w:rsid w:val="00C9084A"/>
    <w:rsid w:val="00C934FA"/>
    <w:rsid w:val="00C97E74"/>
    <w:rsid w:val="00CA4445"/>
    <w:rsid w:val="00CB0F79"/>
    <w:rsid w:val="00CB158A"/>
    <w:rsid w:val="00CB1D8E"/>
    <w:rsid w:val="00CD19B9"/>
    <w:rsid w:val="00CE43B8"/>
    <w:rsid w:val="00CE5290"/>
    <w:rsid w:val="00CE65B4"/>
    <w:rsid w:val="00CF2A27"/>
    <w:rsid w:val="00CF3788"/>
    <w:rsid w:val="00D012D6"/>
    <w:rsid w:val="00D032F8"/>
    <w:rsid w:val="00D0565A"/>
    <w:rsid w:val="00D10D64"/>
    <w:rsid w:val="00D112FE"/>
    <w:rsid w:val="00D15022"/>
    <w:rsid w:val="00D212E5"/>
    <w:rsid w:val="00D35CA9"/>
    <w:rsid w:val="00D51AF8"/>
    <w:rsid w:val="00D5318D"/>
    <w:rsid w:val="00D624CF"/>
    <w:rsid w:val="00D64C03"/>
    <w:rsid w:val="00D664FC"/>
    <w:rsid w:val="00D7044F"/>
    <w:rsid w:val="00D71117"/>
    <w:rsid w:val="00D74B9D"/>
    <w:rsid w:val="00D7557D"/>
    <w:rsid w:val="00D83AE9"/>
    <w:rsid w:val="00D87E7B"/>
    <w:rsid w:val="00D9251F"/>
    <w:rsid w:val="00D939B9"/>
    <w:rsid w:val="00D95D06"/>
    <w:rsid w:val="00D96D0D"/>
    <w:rsid w:val="00D9721A"/>
    <w:rsid w:val="00DA2B0A"/>
    <w:rsid w:val="00DA34F1"/>
    <w:rsid w:val="00DA50E2"/>
    <w:rsid w:val="00DA6B6A"/>
    <w:rsid w:val="00DB2251"/>
    <w:rsid w:val="00DB4283"/>
    <w:rsid w:val="00DB5BC3"/>
    <w:rsid w:val="00DB64B2"/>
    <w:rsid w:val="00DC0BD9"/>
    <w:rsid w:val="00DC324E"/>
    <w:rsid w:val="00DC3EE4"/>
    <w:rsid w:val="00DC50DF"/>
    <w:rsid w:val="00DC54B0"/>
    <w:rsid w:val="00DE5F4E"/>
    <w:rsid w:val="00DF1DE7"/>
    <w:rsid w:val="00DF35F6"/>
    <w:rsid w:val="00DF3CF9"/>
    <w:rsid w:val="00DF5B41"/>
    <w:rsid w:val="00DF699D"/>
    <w:rsid w:val="00DF7768"/>
    <w:rsid w:val="00E00508"/>
    <w:rsid w:val="00E0125A"/>
    <w:rsid w:val="00E020C7"/>
    <w:rsid w:val="00E029FF"/>
    <w:rsid w:val="00E07D37"/>
    <w:rsid w:val="00E11E11"/>
    <w:rsid w:val="00E15F40"/>
    <w:rsid w:val="00E302F0"/>
    <w:rsid w:val="00E32728"/>
    <w:rsid w:val="00E34920"/>
    <w:rsid w:val="00E44381"/>
    <w:rsid w:val="00E45936"/>
    <w:rsid w:val="00E46D9B"/>
    <w:rsid w:val="00E603FA"/>
    <w:rsid w:val="00E62602"/>
    <w:rsid w:val="00E67CC4"/>
    <w:rsid w:val="00E73D8F"/>
    <w:rsid w:val="00E749C0"/>
    <w:rsid w:val="00E83705"/>
    <w:rsid w:val="00E84FA7"/>
    <w:rsid w:val="00E9010F"/>
    <w:rsid w:val="00EA14D8"/>
    <w:rsid w:val="00EA5336"/>
    <w:rsid w:val="00EB6817"/>
    <w:rsid w:val="00EC05F6"/>
    <w:rsid w:val="00EC191A"/>
    <w:rsid w:val="00EC4E1C"/>
    <w:rsid w:val="00ED1CFB"/>
    <w:rsid w:val="00EF0134"/>
    <w:rsid w:val="00EF16A8"/>
    <w:rsid w:val="00EF2DD7"/>
    <w:rsid w:val="00EF58FA"/>
    <w:rsid w:val="00EF6160"/>
    <w:rsid w:val="00F0044E"/>
    <w:rsid w:val="00F03AD9"/>
    <w:rsid w:val="00F05C37"/>
    <w:rsid w:val="00F10288"/>
    <w:rsid w:val="00F14A68"/>
    <w:rsid w:val="00F23591"/>
    <w:rsid w:val="00F31E57"/>
    <w:rsid w:val="00F443A2"/>
    <w:rsid w:val="00F55D3E"/>
    <w:rsid w:val="00F561FA"/>
    <w:rsid w:val="00F57EAC"/>
    <w:rsid w:val="00F62188"/>
    <w:rsid w:val="00F77A2E"/>
    <w:rsid w:val="00F77AAD"/>
    <w:rsid w:val="00F85BA4"/>
    <w:rsid w:val="00FA08E8"/>
    <w:rsid w:val="00FA5B32"/>
    <w:rsid w:val="00FA61D8"/>
    <w:rsid w:val="00FA74E2"/>
    <w:rsid w:val="00FB1908"/>
    <w:rsid w:val="00FB29C9"/>
    <w:rsid w:val="00FB3B8C"/>
    <w:rsid w:val="00FB551F"/>
    <w:rsid w:val="00FB664A"/>
    <w:rsid w:val="00FC470B"/>
    <w:rsid w:val="00FC6038"/>
    <w:rsid w:val="00FC64AD"/>
    <w:rsid w:val="00FD6775"/>
    <w:rsid w:val="00FE4CDC"/>
    <w:rsid w:val="00FE721B"/>
    <w:rsid w:val="00FE7A2C"/>
    <w:rsid w:val="00FF0CE3"/>
    <w:rsid w:val="00FF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A9DF21C"/>
  <w15:chartTrackingRefBased/>
  <w15:docId w15:val="{215F4410-3621-497C-A016-0BC1BB3B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after="120"/>
      <w:outlineLvl w:val="1"/>
    </w:pPr>
    <w:rPr>
      <w:color w:val="FF0000"/>
      <w:sz w:val="28"/>
    </w:rPr>
  </w:style>
  <w:style w:type="paragraph" w:styleId="Heading3">
    <w:name w:val="heading 3"/>
    <w:basedOn w:val="Normal"/>
    <w:next w:val="Normal"/>
    <w:qFormat/>
    <w:pPr>
      <w:keepNext/>
      <w:jc w:val="center"/>
      <w:outlineLvl w:val="2"/>
    </w:pPr>
    <w:rPr>
      <w:b/>
      <w:bCs/>
      <w:sz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6"/>
    </w:rPr>
  </w:style>
  <w:style w:type="paragraph" w:customStyle="1" w:styleId="ruler0">
    <w:name w:val="ruler 0"/>
    <w:basedOn w:val="Normal"/>
    <w:uiPriority w:val="99"/>
    <w:pPr>
      <w:widowControl w:val="0"/>
      <w:tabs>
        <w:tab w:val="left" w:pos="576"/>
        <w:tab w:val="left" w:pos="1296"/>
        <w:tab w:val="left" w:pos="6336"/>
      </w:tabs>
      <w:autoSpaceDE w:val="0"/>
      <w:autoSpaceDN w:val="0"/>
      <w:adjustRightInd w:val="0"/>
    </w:pPr>
    <w:rPr>
      <w:rFonts w:ascii="New Century Schoolbook" w:hAnsi="New Century Schoolbook"/>
      <w:noProof/>
      <w:color w:val="000000"/>
    </w:rPr>
  </w:style>
  <w:style w:type="paragraph" w:customStyle="1" w:styleId="ruler1">
    <w:name w:val="ruler 1"/>
    <w:basedOn w:val="Normal"/>
    <w:pPr>
      <w:widowControl w:val="0"/>
      <w:tabs>
        <w:tab w:val="left" w:pos="0"/>
        <w:tab w:val="left" w:pos="576"/>
        <w:tab w:val="left" w:pos="1296"/>
        <w:tab w:val="left" w:pos="6336"/>
      </w:tabs>
      <w:autoSpaceDE w:val="0"/>
      <w:autoSpaceDN w:val="0"/>
      <w:adjustRightInd w:val="0"/>
    </w:pPr>
    <w:rPr>
      <w:rFonts w:ascii="New Century Schoolbook" w:hAnsi="New Century Schoolbook"/>
      <w:noProof/>
      <w:color w:val="000000"/>
    </w:rPr>
  </w:style>
  <w:style w:type="paragraph" w:customStyle="1" w:styleId="ruler2">
    <w:name w:val="ruler 2"/>
    <w:basedOn w:val="Normal"/>
    <w:pPr>
      <w:widowControl w:val="0"/>
      <w:tabs>
        <w:tab w:val="left" w:pos="576"/>
        <w:tab w:val="left" w:pos="4176"/>
      </w:tabs>
      <w:autoSpaceDE w:val="0"/>
      <w:autoSpaceDN w:val="0"/>
      <w:adjustRightInd w:val="0"/>
      <w:ind w:left="1152"/>
    </w:pPr>
    <w:rPr>
      <w:rFonts w:ascii="New Century Schoolbook" w:hAnsi="New Century Schoolbook"/>
      <w:noProof/>
      <w:color w:val="00000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lang w:val="fr-FR"/>
    </w:rPr>
  </w:style>
  <w:style w:type="character" w:styleId="FollowedHyperlink">
    <w:name w:val="FollowedHyperlink"/>
    <w:rPr>
      <w:color w:val="800080"/>
      <w:u w:val="single"/>
    </w:rPr>
  </w:style>
  <w:style w:type="character" w:styleId="PageNumber">
    <w:name w:val="page number"/>
    <w:basedOn w:val="DefaultParagraphFont"/>
  </w:style>
  <w:style w:type="table" w:styleId="TableGrid">
    <w:name w:val="Table Grid"/>
    <w:basedOn w:val="TableNormal"/>
    <w:rsid w:val="00797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0613"/>
    <w:rPr>
      <w:rFonts w:ascii="Tahoma" w:hAnsi="Tahoma" w:cs="Tahoma"/>
      <w:sz w:val="16"/>
      <w:szCs w:val="16"/>
    </w:rPr>
  </w:style>
  <w:style w:type="character" w:styleId="CommentReference">
    <w:name w:val="annotation reference"/>
    <w:semiHidden/>
    <w:rsid w:val="000B0FFD"/>
    <w:rPr>
      <w:sz w:val="16"/>
      <w:szCs w:val="16"/>
    </w:rPr>
  </w:style>
  <w:style w:type="paragraph" w:styleId="CommentText">
    <w:name w:val="annotation text"/>
    <w:basedOn w:val="Normal"/>
    <w:link w:val="CommentTextChar"/>
    <w:semiHidden/>
    <w:rsid w:val="000B0FFD"/>
    <w:rPr>
      <w:sz w:val="20"/>
      <w:szCs w:val="20"/>
    </w:rPr>
  </w:style>
  <w:style w:type="paragraph" w:styleId="CommentSubject">
    <w:name w:val="annotation subject"/>
    <w:basedOn w:val="CommentText"/>
    <w:next w:val="CommentText"/>
    <w:semiHidden/>
    <w:rsid w:val="000B0FFD"/>
    <w:rPr>
      <w:b/>
      <w:bCs/>
    </w:rPr>
  </w:style>
  <w:style w:type="paragraph" w:styleId="NormalWeb">
    <w:name w:val="Normal (Web)"/>
    <w:basedOn w:val="Normal"/>
    <w:rsid w:val="00D664FC"/>
    <w:pPr>
      <w:spacing w:before="100" w:beforeAutospacing="1" w:after="100" w:afterAutospacing="1"/>
    </w:pPr>
    <w:rPr>
      <w:rFonts w:eastAsia="Calibri"/>
    </w:rPr>
  </w:style>
  <w:style w:type="character" w:customStyle="1" w:styleId="HeaderChar">
    <w:name w:val="Header Char"/>
    <w:link w:val="Header"/>
    <w:rsid w:val="00D74B9D"/>
    <w:rPr>
      <w:sz w:val="24"/>
      <w:szCs w:val="24"/>
    </w:rPr>
  </w:style>
  <w:style w:type="paragraph" w:styleId="NoSpacing">
    <w:name w:val="No Spacing"/>
    <w:uiPriority w:val="1"/>
    <w:qFormat/>
    <w:rsid w:val="002C2384"/>
    <w:rPr>
      <w:sz w:val="24"/>
      <w:szCs w:val="24"/>
    </w:rPr>
  </w:style>
  <w:style w:type="paragraph" w:styleId="FootnoteText">
    <w:name w:val="footnote text"/>
    <w:basedOn w:val="Normal"/>
    <w:link w:val="FootnoteTextChar"/>
    <w:rsid w:val="00783B69"/>
    <w:rPr>
      <w:sz w:val="20"/>
      <w:szCs w:val="20"/>
    </w:rPr>
  </w:style>
  <w:style w:type="character" w:customStyle="1" w:styleId="FootnoteTextChar">
    <w:name w:val="Footnote Text Char"/>
    <w:basedOn w:val="DefaultParagraphFont"/>
    <w:link w:val="FootnoteText"/>
    <w:rsid w:val="00783B69"/>
  </w:style>
  <w:style w:type="character" w:styleId="FootnoteReference">
    <w:name w:val="footnote reference"/>
    <w:rsid w:val="00783B69"/>
    <w:rPr>
      <w:vertAlign w:val="superscript"/>
    </w:rPr>
  </w:style>
  <w:style w:type="paragraph" w:customStyle="1" w:styleId="NumberList1">
    <w:name w:val="Number List 1"/>
    <w:aliases w:val="2,3"/>
    <w:basedOn w:val="Normal"/>
    <w:rsid w:val="008D35B6"/>
    <w:pPr>
      <w:spacing w:before="240"/>
      <w:ind w:firstLine="720"/>
    </w:pPr>
  </w:style>
  <w:style w:type="paragraph" w:customStyle="1" w:styleId="NumberLista">
    <w:name w:val="Number List a"/>
    <w:aliases w:val="(1),(a)"/>
    <w:basedOn w:val="Normal"/>
    <w:rsid w:val="008D35B6"/>
    <w:pPr>
      <w:spacing w:before="240"/>
      <w:ind w:left="1080"/>
    </w:pPr>
  </w:style>
  <w:style w:type="character" w:customStyle="1" w:styleId="CommentTextChar">
    <w:name w:val="Comment Text Char"/>
    <w:link w:val="CommentText"/>
    <w:semiHidden/>
    <w:rsid w:val="00DA50E2"/>
  </w:style>
  <w:style w:type="paragraph" w:styleId="ListParagraph">
    <w:name w:val="List Paragraph"/>
    <w:basedOn w:val="Normal"/>
    <w:uiPriority w:val="34"/>
    <w:qFormat/>
    <w:rsid w:val="0084200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244510">
      <w:bodyDiv w:val="1"/>
      <w:marLeft w:val="0"/>
      <w:marRight w:val="0"/>
      <w:marTop w:val="0"/>
      <w:marBottom w:val="0"/>
      <w:divBdr>
        <w:top w:val="none" w:sz="0" w:space="0" w:color="auto"/>
        <w:left w:val="none" w:sz="0" w:space="0" w:color="auto"/>
        <w:bottom w:val="none" w:sz="0" w:space="0" w:color="auto"/>
        <w:right w:val="none" w:sz="0" w:space="0" w:color="auto"/>
      </w:divBdr>
    </w:div>
    <w:div w:id="485974530">
      <w:bodyDiv w:val="1"/>
      <w:marLeft w:val="0"/>
      <w:marRight w:val="0"/>
      <w:marTop w:val="0"/>
      <w:marBottom w:val="0"/>
      <w:divBdr>
        <w:top w:val="none" w:sz="0" w:space="0" w:color="auto"/>
        <w:left w:val="none" w:sz="0" w:space="0" w:color="auto"/>
        <w:bottom w:val="none" w:sz="0" w:space="0" w:color="auto"/>
        <w:right w:val="none" w:sz="0" w:space="0" w:color="auto"/>
      </w:divBdr>
    </w:div>
    <w:div w:id="742408232">
      <w:bodyDiv w:val="1"/>
      <w:marLeft w:val="0"/>
      <w:marRight w:val="0"/>
      <w:marTop w:val="0"/>
      <w:marBottom w:val="0"/>
      <w:divBdr>
        <w:top w:val="none" w:sz="0" w:space="0" w:color="auto"/>
        <w:left w:val="none" w:sz="0" w:space="0" w:color="auto"/>
        <w:bottom w:val="none" w:sz="0" w:space="0" w:color="auto"/>
        <w:right w:val="none" w:sz="0" w:space="0" w:color="auto"/>
      </w:divBdr>
    </w:div>
    <w:div w:id="829716541">
      <w:bodyDiv w:val="1"/>
      <w:marLeft w:val="0"/>
      <w:marRight w:val="0"/>
      <w:marTop w:val="0"/>
      <w:marBottom w:val="0"/>
      <w:divBdr>
        <w:top w:val="none" w:sz="0" w:space="0" w:color="auto"/>
        <w:left w:val="none" w:sz="0" w:space="0" w:color="auto"/>
        <w:bottom w:val="none" w:sz="0" w:space="0" w:color="auto"/>
        <w:right w:val="none" w:sz="0" w:space="0" w:color="auto"/>
      </w:divBdr>
    </w:div>
    <w:div w:id="936258020">
      <w:bodyDiv w:val="1"/>
      <w:marLeft w:val="0"/>
      <w:marRight w:val="0"/>
      <w:marTop w:val="0"/>
      <w:marBottom w:val="0"/>
      <w:divBdr>
        <w:top w:val="none" w:sz="0" w:space="0" w:color="auto"/>
        <w:left w:val="none" w:sz="0" w:space="0" w:color="auto"/>
        <w:bottom w:val="none" w:sz="0" w:space="0" w:color="auto"/>
        <w:right w:val="none" w:sz="0" w:space="0" w:color="auto"/>
      </w:divBdr>
    </w:div>
    <w:div w:id="1521240923">
      <w:bodyDiv w:val="1"/>
      <w:marLeft w:val="0"/>
      <w:marRight w:val="0"/>
      <w:marTop w:val="0"/>
      <w:marBottom w:val="0"/>
      <w:divBdr>
        <w:top w:val="none" w:sz="0" w:space="0" w:color="auto"/>
        <w:left w:val="none" w:sz="0" w:space="0" w:color="auto"/>
        <w:bottom w:val="none" w:sz="0" w:space="0" w:color="auto"/>
        <w:right w:val="none" w:sz="0" w:space="0" w:color="auto"/>
      </w:divBdr>
    </w:div>
    <w:div w:id="191079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7326DC48F308458B217C2A107D0DDF" ma:contentTypeVersion="0" ma:contentTypeDescription="Create a new document." ma:contentTypeScope="" ma:versionID="663ed2ba6f1012577b94a44706b7d31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51C0A-931A-441B-9D4E-E95C7B0232FC}">
  <ds:schemaRefs>
    <ds:schemaRef ds:uri="http://schemas.microsoft.com/sharepoint/v3/contenttype/forms"/>
  </ds:schemaRefs>
</ds:datastoreItem>
</file>

<file path=customXml/itemProps2.xml><?xml version="1.0" encoding="utf-8"?>
<ds:datastoreItem xmlns:ds="http://schemas.openxmlformats.org/officeDocument/2006/customXml" ds:itemID="{105BA4A7-8052-4D34-936F-25C986F18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9CE6A21-6231-4A33-BEEF-FE60CE7F8A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25C5A0-77D8-4A82-A1A0-C52B520A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2203</Words>
  <Characters>13654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Wilderness Fire Management Planning Checklist</vt:lpstr>
    </vt:vector>
  </TitlesOfParts>
  <Company>USDA Forest Service</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Wilderness Fire Management Planning Checklist</dc:title>
  <dc:subject/>
  <dc:creator>Stephen M Chesterton</dc:creator>
  <cp:keywords/>
  <cp:lastModifiedBy>Sky Gennette</cp:lastModifiedBy>
  <cp:revision>2</cp:revision>
  <cp:lastPrinted>2014-11-20T23:46:00Z</cp:lastPrinted>
  <dcterms:created xsi:type="dcterms:W3CDTF">2020-05-03T18:27:00Z</dcterms:created>
  <dcterms:modified xsi:type="dcterms:W3CDTF">2020-05-03T18:27:00Z</dcterms:modified>
</cp:coreProperties>
</file>